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Cs/>
          <w:sz w:val="32"/>
          <w:szCs w:val="32"/>
        </w:rPr>
      </w:pPr>
      <w:r>
        <w:rPr>
          <w:rFonts w:hint="eastAsia" w:ascii="黑体" w:hAnsi="黑体" w:eastAsia="黑体"/>
          <w:bCs/>
          <w:sz w:val="32"/>
          <w:szCs w:val="32"/>
        </w:rPr>
        <w:t>《</w:t>
      </w:r>
      <w:r>
        <w:rPr>
          <w:rFonts w:hint="eastAsia"/>
          <w:b/>
          <w:sz w:val="28"/>
          <w:szCs w:val="30"/>
        </w:rPr>
        <w:t>数字音频技术基础</w:t>
      </w:r>
      <w:r>
        <w:rPr>
          <w:rFonts w:hint="eastAsia" w:ascii="黑体" w:hAnsi="黑体" w:eastAsia="黑体"/>
          <w:bCs/>
          <w:sz w:val="32"/>
          <w:szCs w:val="32"/>
        </w:rPr>
        <w:t>》本科课程教学大纲</w:t>
      </w:r>
    </w:p>
    <w:p>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trPr>
          <w:trHeight w:val="340" w:hRule="atLeast"/>
        </w:trPr>
        <w:tc>
          <w:tcPr>
            <w:tcW w:w="1691" w:type="dxa"/>
            <w:vMerge w:val="restart"/>
            <w:tcBorders>
              <w:top w:val="single" w:color="auto" w:sz="12" w:space="0"/>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（中文）数字音频技术基础</w:t>
            </w:r>
          </w:p>
        </w:tc>
      </w:tr>
      <w:tr>
        <w:trPr>
          <w:trHeight w:val="340" w:hRule="atLeast"/>
        </w:trPr>
        <w:tc>
          <w:tcPr>
            <w:tcW w:w="1691" w:type="dxa"/>
            <w:vMerge w:val="continue"/>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（英文）Digital Audio Technology Basis</w:t>
            </w:r>
          </w:p>
        </w:tc>
      </w:tr>
      <w:tr>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pPr>
              <w:widowControl w:val="0"/>
              <w:jc w:val="center"/>
              <w:rPr>
                <w:rFonts w:ascii="黑体" w:hAnsi="黑体" w:eastAsia="黑体"/>
                <w:color w:val="000000" w:themeColor="text1"/>
                <w:sz w:val="21"/>
                <w:szCs w:val="21"/>
                <w14:textFill>
                  <w14:solidFill>
                    <w14:schemeClr w14:val="tx1"/>
                  </w14:solidFill>
                </w14:textFill>
              </w:rPr>
            </w:pPr>
            <w:r>
              <w:rPr>
                <w:color w:val="000000"/>
                <w:sz w:val="20"/>
                <w:szCs w:val="20"/>
              </w:rPr>
              <w:t>2040374</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r>
      <w:tr>
        <w:trPr>
          <w:trHeight w:val="340" w:hRule="atLeast"/>
        </w:trPr>
        <w:tc>
          <w:tcPr>
            <w:tcW w:w="1691" w:type="dxa"/>
            <w:tcBorders>
              <w:left w:val="single" w:color="auto" w:sz="12" w:space="0"/>
            </w:tcBorders>
            <w:shd w:val="clear" w:color="auto" w:fill="auto"/>
            <w:vAlign w:val="center"/>
          </w:tcPr>
          <w:p>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w:t>
            </w:r>
            <w:r>
              <w:rPr>
                <w:rFonts w:ascii="Times New Roman" w:hAnsi="Times New Roman"/>
                <w:color w:val="000000" w:themeColor="text1"/>
                <w:sz w:val="21"/>
                <w:szCs w:val="21"/>
                <w14:textFill>
                  <w14:solidFill>
                    <w14:schemeClr w14:val="tx1"/>
                  </w14:solidFill>
                </w14:textFill>
              </w:rPr>
              <w:t>2</w:t>
            </w:r>
          </w:p>
        </w:tc>
        <w:tc>
          <w:tcPr>
            <w:tcW w:w="1272" w:type="dxa"/>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6</w:t>
            </w:r>
          </w:p>
        </w:tc>
        <w:tc>
          <w:tcPr>
            <w:tcW w:w="1413" w:type="dxa"/>
            <w:gridSpan w:val="2"/>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6</w:t>
            </w:r>
          </w:p>
        </w:tc>
      </w:tr>
      <w:tr>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艺术设计学院</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媒体艺术专业</w:t>
            </w:r>
          </w:p>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大二年级</w:t>
            </w:r>
          </w:p>
        </w:tc>
      </w:tr>
      <w:tr>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专业必修课</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考查</w:t>
            </w:r>
          </w:p>
        </w:tc>
      </w:tr>
      <w:tr>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pPr>
              <w:widowControl w:val="0"/>
              <w:jc w:val="center"/>
              <w:rPr>
                <w:rFonts w:ascii="Times New Roman" w:hAnsi="Times New Roman"/>
                <w:color w:val="000000" w:themeColor="text1"/>
                <w:sz w:val="21"/>
                <w:szCs w:val="21"/>
                <w14:textFill>
                  <w14:solidFill>
                    <w14:schemeClr w14:val="tx1"/>
                  </w14:solidFill>
                </w14:textFill>
              </w:rPr>
            </w:pPr>
            <w:r>
              <w:rPr>
                <w:bCs/>
                <w:color w:val="000000"/>
                <w:sz w:val="20"/>
              </w:rPr>
              <w:t>《</w:t>
            </w:r>
            <w:r>
              <w:rPr>
                <w:rFonts w:hint="eastAsia"/>
                <w:bCs/>
                <w:color w:val="000000"/>
                <w:sz w:val="20"/>
                <w:lang w:eastAsia="zh-Hans"/>
              </w:rPr>
              <w:t>数字音频基础及应用</w:t>
            </w:r>
            <w:r>
              <w:rPr>
                <w:bCs/>
                <w:color w:val="000000"/>
                <w:sz w:val="20"/>
              </w:rPr>
              <w:t>》</w:t>
            </w:r>
            <w:r>
              <w:rPr>
                <w:rFonts w:hint="eastAsia"/>
                <w:color w:val="000000"/>
                <w:sz w:val="20"/>
              </w:rPr>
              <w:t>.</w:t>
            </w:r>
            <w:r>
              <w:rPr>
                <w:rFonts w:hint="eastAsia"/>
                <w:bCs/>
                <w:color w:val="000000"/>
                <w:sz w:val="20"/>
                <w:lang w:eastAsia="zh-Hans"/>
              </w:rPr>
              <w:t>王志军</w:t>
            </w:r>
            <w:r>
              <w:rPr>
                <w:bCs/>
                <w:color w:val="000000"/>
                <w:sz w:val="20"/>
                <w:lang w:eastAsia="zh-Hans"/>
              </w:rPr>
              <w:t xml:space="preserve"> </w:t>
            </w:r>
            <w:r>
              <w:rPr>
                <w:bCs/>
                <w:color w:val="000000"/>
                <w:sz w:val="20"/>
              </w:rPr>
              <w:t>著，</w:t>
            </w:r>
            <w:r>
              <w:rPr>
                <w:rFonts w:hint="eastAsia"/>
                <w:bCs/>
                <w:color w:val="000000"/>
                <w:sz w:val="20"/>
                <w:lang w:eastAsia="zh-Hans"/>
              </w:rPr>
              <w:t>清华大学出版社</w:t>
            </w:r>
          </w:p>
        </w:tc>
        <w:tc>
          <w:tcPr>
            <w:tcW w:w="1413"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trPr>
          <w:trHeight w:val="68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pPr>
              <w:pStyle w:val="14"/>
              <w:widowControl w:val="0"/>
              <w:jc w:val="both"/>
            </w:pPr>
            <w:r>
              <w:rPr>
                <w:rFonts w:hint="eastAsia"/>
              </w:rPr>
              <w:t>摄像技术与后期剪辑</w:t>
            </w:r>
            <w:r>
              <w:t>2040493</w:t>
            </w:r>
          </w:p>
        </w:tc>
      </w:tr>
      <w:tr>
        <w:trPr>
          <w:trHeight w:val="3912"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pPr>
              <w:widowControl w:val="0"/>
              <w:snapToGrid w:val="0"/>
              <w:spacing w:line="288" w:lineRule="auto"/>
              <w:ind w:firstLine="480" w:firstLineChars="200"/>
              <w:jc w:val="both"/>
            </w:pPr>
            <w:r>
              <w:rPr>
                <w:rFonts w:hint="eastAsia"/>
                <w:szCs w:val="21"/>
              </w:rPr>
              <w:t>本课程是数字媒体艺术专业本科学生的一门专业必修课。</w:t>
            </w:r>
            <w:r>
              <w:rPr>
                <w:rFonts w:hint="eastAsia"/>
              </w:rPr>
              <w:t>《数字音频技术基础》课程是一门艺术设计专业数字媒体艺术方向的专业必修课程，课程学分为2学分，共32课时，是理论和实践相结合的一门课程。课程的目标是通过本课程的学习，要求学生能够掌握数字音频的制作与处理，即掌握理论知识，又要求学生掌握各种数字音频设备、数字音频处理软件的操作，另外，还要求学生具有一定的创新能力，能根据情景进行数字声音录制、处理、合成。</w:t>
            </w:r>
          </w:p>
        </w:tc>
      </w:tr>
      <w:tr>
        <w:trPr>
          <w:trHeight w:val="1701" w:hRule="atLeast"/>
        </w:trPr>
        <w:tc>
          <w:tcPr>
            <w:tcW w:w="1691" w:type="dxa"/>
            <w:tcBorders>
              <w:left w:val="single" w:color="auto" w:sz="12" w:space="0"/>
              <w:bottom w:val="double" w:color="auto" w:sz="4"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pPr>
              <w:pStyle w:val="14"/>
              <w:widowControl w:val="0"/>
              <w:jc w:val="both"/>
            </w:pPr>
            <w:r>
              <w:rPr>
                <w:rFonts w:hint="eastAsia" w:ascii="宋体" w:hAnsi="宋体"/>
              </w:rPr>
              <w:t>适合大学本科数字媒体艺术专业动漫方向的大二至三年级学生学习，作为设计主干课程的目标是掌握基本的声学理论，学会音频素材制作与处理技术。要求具备一定的视听语言影视后期软件应用基础。</w:t>
            </w:r>
          </w:p>
        </w:tc>
      </w:tr>
      <w:tr>
        <w:trPr>
          <w:trHeight w:val="510" w:hRule="atLeast"/>
        </w:trPr>
        <w:tc>
          <w:tcPr>
            <w:tcW w:w="1691" w:type="dxa"/>
            <w:tcBorders>
              <w:top w:val="double" w:color="auto" w:sz="4" w:space="0"/>
              <w:left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pPr>
              <w:widowControl w:val="0"/>
              <w:jc w:val="right"/>
              <w:rPr>
                <w:rFonts w:ascii="黑体" w:hAnsi="黑体" w:eastAsia="黑体"/>
                <w:color w:val="000000" w:themeColor="text1"/>
                <w:sz w:val="21"/>
                <w:szCs w:val="21"/>
                <w14:textFill>
                  <w14:solidFill>
                    <w14:schemeClr w14:val="tx1"/>
                  </w14:solidFill>
                </w14:textFill>
              </w:rPr>
            </w:pPr>
            <w:r>
              <w:rPr>
                <w:rFonts w:ascii="宋体" w:hAnsi="宋体" w:eastAsia="宋体" w:cs="宋体"/>
                <w:sz w:val="24"/>
                <w:szCs w:val="24"/>
              </w:rPr>
              <w:drawing>
                <wp:inline distT="0" distB="0" distL="114300" distR="114300">
                  <wp:extent cx="748665" cy="367665"/>
                  <wp:effectExtent l="0" t="0" r="0" b="0"/>
                  <wp:docPr id="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6"/>
                          <pic:cNvPicPr>
                            <a:picLocks noChangeAspect="1"/>
                          </pic:cNvPicPr>
                        </pic:nvPicPr>
                        <pic:blipFill>
                          <a:blip r:embed="rId5"/>
                          <a:stretch>
                            <a:fillRect/>
                          </a:stretch>
                        </pic:blipFill>
                        <pic:spPr>
                          <a:xfrm>
                            <a:off x="0" y="0"/>
                            <a:ext cx="748665" cy="367665"/>
                          </a:xfrm>
                          <a:prstGeom prst="rect">
                            <a:avLst/>
                          </a:prstGeom>
                          <a:noFill/>
                          <a:ln w="9525">
                            <a:noFill/>
                          </a:ln>
                        </pic:spPr>
                      </pic:pic>
                    </a:graphicData>
                  </a:graphic>
                </wp:inline>
              </w:drawing>
            </w:r>
            <w:r>
              <w:rPr>
                <w:rFonts w:hint="eastAsia"/>
                <w:sz w:val="21"/>
                <w:szCs w:val="21"/>
              </w:rPr>
              <w:t>（签名）</w:t>
            </w:r>
          </w:p>
        </w:tc>
        <w:tc>
          <w:tcPr>
            <w:tcW w:w="1425" w:type="dxa"/>
            <w:gridSpan w:val="2"/>
            <w:tcBorders>
              <w:top w:val="double" w:color="auto" w:sz="4" w:space="0"/>
            </w:tcBorders>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024.1</w:t>
            </w:r>
          </w:p>
        </w:tc>
      </w:tr>
      <w:tr>
        <w:trPr>
          <w:trHeight w:val="51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pPr>
              <w:widowControl w:val="0"/>
              <w:jc w:val="right"/>
              <w:rPr>
                <w:rFonts w:ascii="黑体" w:hAnsi="黑体" w:eastAsia="黑体"/>
                <w:color w:val="000000" w:themeColor="text1"/>
                <w:sz w:val="21"/>
                <w:szCs w:val="21"/>
                <w14:textFill>
                  <w14:solidFill>
                    <w14:schemeClr w14:val="tx1"/>
                  </w14:solidFill>
                </w14:textFill>
              </w:rPr>
            </w:pPr>
            <w:r>
              <w:drawing>
                <wp:anchor distT="0" distB="0" distL="114300" distR="114300" simplePos="0" relativeHeight="251660288" behindDoc="1" locked="0" layoutInCell="1" allowOverlap="1">
                  <wp:simplePos x="0" y="0"/>
                  <wp:positionH relativeFrom="column">
                    <wp:posOffset>614045</wp:posOffset>
                  </wp:positionH>
                  <wp:positionV relativeFrom="paragraph">
                    <wp:posOffset>-635</wp:posOffset>
                  </wp:positionV>
                  <wp:extent cx="509905" cy="335915"/>
                  <wp:effectExtent l="0" t="0" r="0" b="0"/>
                  <wp:wrapNone/>
                  <wp:docPr id="1939189696" name="图片 1939189696"/>
                  <wp:cNvGraphicFramePr/>
                  <a:graphic xmlns:a="http://schemas.openxmlformats.org/drawingml/2006/main">
                    <a:graphicData uri="http://schemas.openxmlformats.org/drawingml/2006/picture">
                      <pic:pic xmlns:pic="http://schemas.openxmlformats.org/drawingml/2006/picture">
                        <pic:nvPicPr>
                          <pic:cNvPr id="1939189696" name="图片 1939189696"/>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09905" cy="335915"/>
                          </a:xfrm>
                          <a:prstGeom prst="rect">
                            <a:avLst/>
                          </a:prstGeom>
                          <a:noFill/>
                          <a:ln>
                            <a:noFill/>
                          </a:ln>
                        </pic:spPr>
                      </pic:pic>
                    </a:graphicData>
                  </a:graphic>
                </wp:anchor>
              </w:drawing>
            </w:r>
            <w:r>
              <w:rPr>
                <w:rFonts w:hint="eastAsia"/>
                <w:sz w:val="21"/>
                <w:szCs w:val="21"/>
              </w:rPr>
              <w:t>（签名）</w:t>
            </w:r>
          </w:p>
        </w:tc>
        <w:tc>
          <w:tcPr>
            <w:tcW w:w="1425" w:type="dxa"/>
            <w:gridSpan w:val="2"/>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024.1</w:t>
            </w:r>
          </w:p>
        </w:tc>
      </w:tr>
      <w:tr>
        <w:trPr>
          <w:trHeight w:val="510" w:hRule="atLeast"/>
        </w:trPr>
        <w:tc>
          <w:tcPr>
            <w:tcW w:w="1691" w:type="dxa"/>
            <w:tcBorders>
              <w:left w:val="single" w:color="auto" w:sz="12" w:space="0"/>
              <w:bottom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pPr>
              <w:widowControl w:val="0"/>
              <w:jc w:val="right"/>
              <w:rPr>
                <w:rFonts w:ascii="黑体" w:hAnsi="黑体" w:eastAsia="黑体"/>
                <w:color w:val="000000" w:themeColor="text1"/>
                <w:sz w:val="21"/>
                <w:szCs w:val="21"/>
                <w14:textFill>
                  <w14:solidFill>
                    <w14:schemeClr w14:val="tx1"/>
                  </w14:solidFill>
                </w14:textFill>
              </w:rPr>
            </w:pPr>
            <w:r>
              <w:rPr>
                <w:rFonts w:hint="eastAsia"/>
                <w:sz w:val="20"/>
                <w:szCs w:val="20"/>
              </w:rPr>
              <w:drawing>
                <wp:anchor distT="0" distB="0" distL="114300" distR="114300" simplePos="0" relativeHeight="251661312" behindDoc="0" locked="0" layoutInCell="1" allowOverlap="1">
                  <wp:simplePos x="0" y="0"/>
                  <wp:positionH relativeFrom="column">
                    <wp:posOffset>577850</wp:posOffset>
                  </wp:positionH>
                  <wp:positionV relativeFrom="paragraph">
                    <wp:posOffset>21590</wp:posOffset>
                  </wp:positionV>
                  <wp:extent cx="710565" cy="325755"/>
                  <wp:effectExtent l="0" t="0" r="635" b="4445"/>
                  <wp:wrapNone/>
                  <wp:docPr id="3" name="图片 3" descr="95a58c9610ee54c29ea72c19103a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5a58c9610ee54c29ea72c19103a999"/>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710565" cy="325755"/>
                          </a:xfrm>
                          <a:prstGeom prst="rect">
                            <a:avLst/>
                          </a:prstGeom>
                        </pic:spPr>
                      </pic:pic>
                    </a:graphicData>
                  </a:graphic>
                </wp:anchor>
              </w:drawing>
            </w:r>
            <w:r>
              <w:rPr>
                <w:rFonts w:hint="eastAsia"/>
                <w:sz w:val="21"/>
                <w:szCs w:val="21"/>
              </w:rPr>
              <w:t>（签名）</w:t>
            </w:r>
          </w:p>
        </w:tc>
        <w:tc>
          <w:tcPr>
            <w:tcW w:w="1425" w:type="dxa"/>
            <w:gridSpan w:val="2"/>
            <w:tcBorders>
              <w:bottom w:val="single" w:color="auto" w:sz="12" w:space="0"/>
            </w:tcBorders>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024.1</w:t>
            </w:r>
          </w:p>
        </w:tc>
      </w:tr>
    </w:tbl>
    <w:p>
      <w:pPr>
        <w:spacing w:line="100" w:lineRule="exact"/>
        <w:rPr>
          <w:rFonts w:ascii="Arial" w:hAnsi="Arial" w:eastAsia="黑体"/>
        </w:rPr>
      </w:pPr>
      <w:r>
        <w:br w:type="page"/>
      </w:r>
    </w:p>
    <w:p>
      <w:pPr>
        <w:pStyle w:val="16"/>
        <w:spacing w:before="326" w:beforeLines="100" w:line="360" w:lineRule="auto"/>
        <w:rPr>
          <w:rFonts w:ascii="黑体" w:hAnsi="宋体"/>
        </w:rPr>
      </w:pPr>
      <w:r>
        <w:rPr>
          <w:rFonts w:hint="eastAsia" w:ascii="黑体" w:hAnsi="宋体"/>
        </w:rPr>
        <w:t>二、课程目标与毕业要求</w:t>
      </w:r>
    </w:p>
    <w:p>
      <w:pPr>
        <w:pStyle w:val="17"/>
        <w:spacing w:before="81"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trPr>
          <w:trHeight w:val="454" w:hRule="atLeast"/>
          <w:jc w:val="center"/>
        </w:trPr>
        <w:tc>
          <w:tcPr>
            <w:tcW w:w="1206" w:type="dxa"/>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trPr>
          <w:trHeight w:val="340" w:hRule="atLeast"/>
          <w:jc w:val="center"/>
        </w:trPr>
        <w:tc>
          <w:tcPr>
            <w:tcW w:w="1206" w:type="dxa"/>
            <w:vMerge w:val="restart"/>
            <w:vAlign w:val="center"/>
          </w:tcPr>
          <w:p>
            <w:pPr>
              <w:snapToGrid w:val="0"/>
              <w:jc w:val="center"/>
            </w:pPr>
            <w:r>
              <w:rPr>
                <w:rFonts w:hint="eastAsia" w:ascii="黑体" w:hAnsi="黑体" w:eastAsia="黑体"/>
                <w:bCs/>
                <w:color w:val="000000"/>
                <w:sz w:val="21"/>
                <w:szCs w:val="18"/>
              </w:rPr>
              <w:t>知识目标</w:t>
            </w:r>
          </w:p>
        </w:tc>
        <w:tc>
          <w:tcPr>
            <w:tcW w:w="764"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pPr>
              <w:pStyle w:val="14"/>
              <w:jc w:val="left"/>
              <w:rPr>
                <w:rFonts w:ascii="宋体" w:hAnsi="宋体"/>
                <w:bCs/>
              </w:rPr>
            </w:pPr>
            <w:r>
              <w:rPr>
                <w:rFonts w:hint="eastAsia" w:asciiTheme="minorEastAsia" w:hAnsiTheme="minorEastAsia" w:eastAsiaTheme="minorEastAsia"/>
                <w:szCs w:val="20"/>
              </w:rPr>
              <w:t>能够了解声学基础，具备数字化音频艺术创意表达能力，并具备分析和学习能力。使音频文件和视频合成的动漫画制作能力。</w:t>
            </w:r>
          </w:p>
        </w:tc>
      </w:tr>
      <w:tr>
        <w:trPr>
          <w:trHeight w:val="340" w:hRule="atLeast"/>
          <w:jc w:val="center"/>
        </w:trPr>
        <w:tc>
          <w:tcPr>
            <w:tcW w:w="1206" w:type="dxa"/>
            <w:vMerge w:val="continue"/>
            <w:vAlign w:val="center"/>
          </w:tcPr>
          <w:p>
            <w:pPr>
              <w:pStyle w:val="14"/>
              <w:rPr>
                <w:bCs/>
              </w:rPr>
            </w:pPr>
          </w:p>
        </w:tc>
        <w:tc>
          <w:tcPr>
            <w:tcW w:w="764"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pPr>
              <w:snapToGrid w:val="0"/>
              <w:spacing w:line="288" w:lineRule="auto"/>
              <w:rPr>
                <w:rFonts w:asciiTheme="minorEastAsia" w:hAnsiTheme="minorEastAsia" w:eastAsiaTheme="minorEastAsia"/>
                <w:color w:val="000000"/>
                <w:sz w:val="21"/>
                <w:szCs w:val="20"/>
              </w:rPr>
            </w:pPr>
            <w:r>
              <w:rPr>
                <w:rFonts w:hint="eastAsia" w:asciiTheme="minorEastAsia" w:hAnsiTheme="minorEastAsia" w:eastAsiaTheme="minorEastAsia"/>
                <w:color w:val="000000"/>
                <w:sz w:val="21"/>
                <w:szCs w:val="20"/>
              </w:rPr>
              <w:t>具备数字版权意识，在设计实践中能够遵守设计规范。</w:t>
            </w:r>
          </w:p>
        </w:tc>
      </w:tr>
      <w:tr>
        <w:trPr>
          <w:trHeight w:val="340" w:hRule="atLeast"/>
          <w:jc w:val="center"/>
        </w:trPr>
        <w:tc>
          <w:tcPr>
            <w:tcW w:w="1206" w:type="dxa"/>
            <w:vMerge w:val="restart"/>
            <w:vAlign w:val="center"/>
          </w:tcPr>
          <w:p>
            <w:pPr>
              <w:snapToGrid w:val="0"/>
              <w:jc w:val="center"/>
            </w:pPr>
            <w:r>
              <w:rPr>
                <w:rFonts w:hint="eastAsia" w:ascii="黑体" w:hAnsi="黑体" w:eastAsia="黑体"/>
                <w:bCs/>
                <w:color w:val="000000"/>
                <w:sz w:val="21"/>
                <w:szCs w:val="18"/>
              </w:rPr>
              <w:t>技能目标</w:t>
            </w:r>
          </w:p>
        </w:tc>
        <w:tc>
          <w:tcPr>
            <w:tcW w:w="764"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vAlign w:val="center"/>
          </w:tcPr>
          <w:p>
            <w:pPr>
              <w:pStyle w:val="14"/>
              <w:jc w:val="left"/>
              <w:rPr>
                <w:rFonts w:ascii="宋体" w:hAnsi="宋体"/>
                <w:bCs/>
              </w:rPr>
            </w:pPr>
            <w:r>
              <w:rPr>
                <w:rFonts w:asciiTheme="minorEastAsia" w:hAnsiTheme="minorEastAsia" w:eastAsiaTheme="minorEastAsia"/>
                <w:szCs w:val="20"/>
              </w:rPr>
              <w:t>声音的空间感塑造</w:t>
            </w:r>
          </w:p>
        </w:tc>
      </w:tr>
      <w:tr>
        <w:trPr>
          <w:trHeight w:val="340" w:hRule="atLeast"/>
          <w:jc w:val="center"/>
        </w:trPr>
        <w:tc>
          <w:tcPr>
            <w:tcW w:w="1206" w:type="dxa"/>
            <w:vMerge w:val="continue"/>
            <w:vAlign w:val="center"/>
          </w:tcPr>
          <w:p>
            <w:pPr>
              <w:pStyle w:val="14"/>
              <w:rPr>
                <w:rFonts w:ascii="宋体" w:hAnsi="宋体"/>
              </w:rPr>
            </w:pPr>
          </w:p>
        </w:tc>
        <w:tc>
          <w:tcPr>
            <w:tcW w:w="764"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306" w:type="dxa"/>
            <w:vAlign w:val="center"/>
          </w:tcPr>
          <w:p>
            <w:pPr>
              <w:pStyle w:val="14"/>
              <w:jc w:val="left"/>
              <w:rPr>
                <w:rFonts w:ascii="宋体" w:hAnsi="宋体"/>
                <w:bCs/>
              </w:rPr>
            </w:pPr>
            <w:r>
              <w:rPr>
                <w:rFonts w:hint="eastAsia" w:asciiTheme="minorEastAsia" w:hAnsiTheme="minorEastAsia" w:eastAsiaTheme="minorEastAsia"/>
                <w:szCs w:val="20"/>
              </w:rPr>
              <w:t>能够进行音频采集、处理与输出</w:t>
            </w:r>
          </w:p>
        </w:tc>
      </w:tr>
      <w:tr>
        <w:trPr>
          <w:trHeight w:val="340" w:hRule="atLeast"/>
          <w:jc w:val="center"/>
        </w:trPr>
        <w:tc>
          <w:tcPr>
            <w:tcW w:w="1206" w:type="dxa"/>
            <w:vMerge w:val="restart"/>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pPr>
              <w:pStyle w:val="14"/>
              <w:jc w:val="left"/>
              <w:rPr>
                <w:rFonts w:ascii="宋体" w:hAnsi="宋体"/>
                <w:bCs/>
              </w:rPr>
            </w:pPr>
            <w:r>
              <w:rPr>
                <w:rFonts w:hint="eastAsia" w:asciiTheme="minorEastAsia" w:hAnsiTheme="minorEastAsia" w:eastAsiaTheme="minorEastAsia"/>
                <w:szCs w:val="20"/>
              </w:rPr>
              <w:t>具备服务企业或者社会的意识</w:t>
            </w:r>
          </w:p>
        </w:tc>
      </w:tr>
      <w:tr>
        <w:trPr>
          <w:trHeight w:val="340" w:hRule="atLeast"/>
          <w:jc w:val="center"/>
        </w:trPr>
        <w:tc>
          <w:tcPr>
            <w:tcW w:w="1206" w:type="dxa"/>
            <w:vMerge w:val="continue"/>
            <w:vAlign w:val="center"/>
          </w:tcPr>
          <w:p>
            <w:pPr>
              <w:pStyle w:val="14"/>
              <w:rPr>
                <w:rFonts w:ascii="宋体" w:hAnsi="宋体"/>
              </w:rPr>
            </w:pPr>
          </w:p>
        </w:tc>
        <w:tc>
          <w:tcPr>
            <w:tcW w:w="764"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306" w:type="dxa"/>
            <w:vAlign w:val="center"/>
          </w:tcPr>
          <w:p>
            <w:pPr>
              <w:pStyle w:val="14"/>
              <w:jc w:val="left"/>
              <w:rPr>
                <w:rFonts w:ascii="宋体" w:hAnsi="宋体"/>
                <w:bCs/>
              </w:rPr>
            </w:pPr>
          </w:p>
        </w:tc>
      </w:tr>
    </w:tbl>
    <w:p>
      <w:pPr>
        <w:pStyle w:val="17"/>
        <w:spacing w:before="163" w:beforeLines="50"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76"/>
      </w:tblGrid>
      <w:tr>
        <w:tc>
          <w:tcPr>
            <w:tcW w:w="8276" w:type="dxa"/>
          </w:tcPr>
          <w:p>
            <w:pPr>
              <w:pStyle w:val="14"/>
              <w:widowControl w:val="0"/>
              <w:jc w:val="left"/>
              <w:rPr>
                <w:rFonts w:ascii="宋体" w:hAnsi="宋体"/>
                <w:bCs/>
              </w:rPr>
            </w:pPr>
            <w:r>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pPr>
              <w:pStyle w:val="14"/>
              <w:widowControl w:val="0"/>
              <w:jc w:val="left"/>
              <w:rPr>
                <w:rFonts w:ascii="宋体" w:hAnsi="宋体"/>
                <w:bCs/>
              </w:rPr>
            </w:pPr>
            <w:r>
              <w:rPr>
                <w:rFonts w:hint="eastAsia"/>
                <w:bCs/>
              </w:rPr>
              <w:t>④</w:t>
            </w:r>
            <w:r>
              <w:rPr>
                <w:bCs/>
              </w:rPr>
              <w:t>诚信尽责，为人诚实，信守承诺，勤奋努力，精益求精，勇于担责。</w:t>
            </w:r>
          </w:p>
          <w:p>
            <w:pPr>
              <w:pStyle w:val="14"/>
              <w:widowControl w:val="0"/>
              <w:jc w:val="left"/>
              <w:rPr>
                <w:rFonts w:ascii="宋体" w:hAnsi="宋体"/>
                <w:bCs/>
              </w:rPr>
            </w:pPr>
            <w:r>
              <w:rPr>
                <w:rFonts w:ascii="宋体" w:hAnsi="宋体"/>
                <w:bCs/>
              </w:rPr>
              <w:t>⑤爱岗敬业，热爱所学专业，勤学多练，锤炼技能。熟悉本专业相关的法律法规，在实习实践中自觉遵守职业规范，具备职业道德操守。</w:t>
            </w:r>
          </w:p>
        </w:tc>
      </w:tr>
      <w:tr>
        <w:tc>
          <w:tcPr>
            <w:tcW w:w="8276" w:type="dxa"/>
          </w:tcPr>
          <w:p>
            <w:pPr>
              <w:pStyle w:val="14"/>
              <w:widowControl w:val="0"/>
              <w:jc w:val="left"/>
              <w:rPr>
                <w:rFonts w:ascii="宋体" w:hAnsi="宋体"/>
                <w:bCs/>
              </w:rPr>
            </w:pPr>
            <w:r>
              <w:rPr>
                <w:rFonts w:ascii="宋体" w:hAnsi="宋体"/>
                <w:bCs/>
              </w:rPr>
              <w:t>LO2专业能力：具有人文科学素养，具备从事某项工作或专业的理论知识、实践能力。</w:t>
            </w:r>
          </w:p>
          <w:p>
            <w:pPr>
              <w:pStyle w:val="14"/>
              <w:widowControl w:val="0"/>
              <w:jc w:val="left"/>
              <w:rPr>
                <w:rFonts w:ascii="宋体" w:hAnsi="宋体"/>
                <w:bCs/>
              </w:rPr>
            </w:pPr>
            <w:r>
              <w:rPr>
                <w:rFonts w:ascii="宋体" w:hAnsi="宋体"/>
                <w:bCs/>
              </w:rPr>
              <w:t>③具备多媒体信息传达能力，能够为数字艺术作品制作多媒体素材，能够进行数字影像作品的创作。</w:t>
            </w:r>
          </w:p>
        </w:tc>
      </w:tr>
      <w:tr>
        <w:tc>
          <w:tcPr>
            <w:tcW w:w="8276" w:type="dxa"/>
          </w:tcPr>
          <w:p>
            <w:pPr>
              <w:pStyle w:val="14"/>
              <w:widowControl w:val="0"/>
              <w:jc w:val="left"/>
              <w:rPr>
                <w:rFonts w:ascii="宋体" w:hAnsi="宋体"/>
                <w:bCs/>
              </w:rPr>
            </w:pPr>
            <w:r>
              <w:rPr>
                <w:rFonts w:ascii="宋体" w:hAnsi="宋体"/>
                <w:bCs/>
              </w:rPr>
              <w:t>LO4自主学习：能根据环境需要确定自己的学习目标，并主动地通过搜集信息、分析信息、讨论、实践、质疑、创造等方法来实现学习目标。</w:t>
            </w:r>
          </w:p>
          <w:p>
            <w:pPr>
              <w:pStyle w:val="14"/>
              <w:widowControl w:val="0"/>
              <w:jc w:val="left"/>
              <w:rPr>
                <w:rFonts w:ascii="宋体" w:hAnsi="宋体"/>
                <w:bCs/>
              </w:rPr>
            </w:pPr>
            <w:r>
              <w:rPr>
                <w:rFonts w:ascii="宋体" w:hAnsi="宋体"/>
                <w:bCs/>
              </w:rPr>
              <w:t>②能搜集、获取达到目标所需要的学习资源，实施学习计划、反思学习计划、持续改进，达到学习目标。</w:t>
            </w:r>
          </w:p>
        </w:tc>
      </w:tr>
      <w:tr>
        <w:tc>
          <w:tcPr>
            <w:tcW w:w="8276" w:type="dxa"/>
          </w:tcPr>
          <w:p>
            <w:pPr>
              <w:pStyle w:val="14"/>
              <w:widowControl w:val="0"/>
              <w:jc w:val="left"/>
              <w:rPr>
                <w:rFonts w:ascii="宋体" w:hAnsi="宋体"/>
                <w:bCs/>
              </w:rPr>
            </w:pPr>
            <w:r>
              <w:rPr>
                <w:rFonts w:ascii="宋体" w:hAnsi="宋体"/>
                <w:bCs/>
              </w:rPr>
              <w:t>LO5健康发展：懂得审美、热爱劳动、为人热忱、身心健康、耐挫折，具有可持续发展的能力。</w:t>
            </w:r>
          </w:p>
          <w:p>
            <w:pPr>
              <w:pStyle w:val="14"/>
              <w:widowControl w:val="0"/>
              <w:jc w:val="left"/>
              <w:rPr>
                <w:rFonts w:ascii="宋体" w:hAnsi="宋体"/>
                <w:bCs/>
              </w:rPr>
            </w:pPr>
            <w:r>
              <w:rPr>
                <w:rFonts w:ascii="宋体" w:hAnsi="宋体"/>
                <w:bCs/>
              </w:rPr>
              <w:t>③懂得审美，有发现美、感受美、鉴赏美、评价美、创造美的能力。</w:t>
            </w:r>
          </w:p>
          <w:p>
            <w:pPr>
              <w:pStyle w:val="14"/>
              <w:widowControl w:val="0"/>
              <w:jc w:val="left"/>
              <w:rPr>
                <w:rFonts w:ascii="宋体" w:hAnsi="宋体"/>
                <w:bCs/>
              </w:rPr>
            </w:pPr>
          </w:p>
        </w:tc>
      </w:tr>
    </w:tbl>
    <w:p>
      <w:pPr>
        <w:pStyle w:val="17"/>
        <w:spacing w:before="163" w:beforeLines="50"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trPr>
          <w:trHeight w:val="391" w:hRule="atLeast"/>
          <w:jc w:val="center"/>
        </w:trPr>
        <w:tc>
          <w:tcPr>
            <w:tcW w:w="759" w:type="dxa"/>
            <w:tcBorders>
              <w:top w:val="single" w:color="auto" w:sz="12" w:space="0"/>
              <w:left w:val="single" w:color="auto" w:sz="12" w:space="0"/>
              <w:right w:val="single" w:color="auto" w:sz="4" w:space="0"/>
            </w:tcBorders>
            <w:shd w:val="clear" w:color="auto" w:fill="auto"/>
            <w:vAlign w:val="center"/>
          </w:tcPr>
          <w:p>
            <w:pPr>
              <w:pStyle w:val="13"/>
              <w:rPr>
                <w:szCs w:val="16"/>
              </w:rPr>
            </w:pPr>
            <w:r>
              <w:rPr>
                <w:rFonts w:hint="eastAsia" w:ascii="黑体" w:hAnsi="黑体"/>
                <w:szCs w:val="18"/>
              </w:rPr>
              <w:t>毕业要求</w:t>
            </w:r>
          </w:p>
        </w:tc>
        <w:tc>
          <w:tcPr>
            <w:tcW w:w="775" w:type="dxa"/>
            <w:tcBorders>
              <w:top w:val="single" w:color="auto" w:sz="12" w:space="0"/>
              <w:left w:val="single" w:color="auto" w:sz="4" w:space="0"/>
            </w:tcBorders>
            <w:vAlign w:val="center"/>
          </w:tcPr>
          <w:p>
            <w:pPr>
              <w:pStyle w:val="13"/>
              <w:rPr>
                <w:szCs w:val="16"/>
              </w:rPr>
            </w:pPr>
            <w:r>
              <w:rPr>
                <w:rFonts w:hint="eastAsia"/>
                <w:szCs w:val="16"/>
              </w:rPr>
              <w:t>指标点</w:t>
            </w:r>
          </w:p>
        </w:tc>
        <w:tc>
          <w:tcPr>
            <w:tcW w:w="775" w:type="dxa"/>
            <w:tcBorders>
              <w:top w:val="single" w:color="auto" w:sz="12" w:space="0"/>
              <w:right w:val="double" w:color="auto" w:sz="4" w:space="0"/>
            </w:tcBorders>
            <w:shd w:val="clear" w:color="auto" w:fill="auto"/>
            <w:vAlign w:val="center"/>
          </w:tcPr>
          <w:p>
            <w:pPr>
              <w:pStyle w:val="13"/>
              <w:rPr>
                <w:szCs w:val="16"/>
              </w:rPr>
            </w:pPr>
            <w:r>
              <w:rPr>
                <w:rFonts w:hint="eastAsia"/>
                <w:szCs w:val="16"/>
              </w:rPr>
              <w:t>支撑度</w:t>
            </w:r>
          </w:p>
        </w:tc>
        <w:tc>
          <w:tcPr>
            <w:tcW w:w="4651" w:type="dxa"/>
            <w:tcBorders>
              <w:top w:val="single" w:color="auto" w:sz="12" w:space="0"/>
            </w:tcBorders>
            <w:vAlign w:val="center"/>
          </w:tcPr>
          <w:p>
            <w:pPr>
              <w:pStyle w:val="13"/>
              <w:rPr>
                <w:szCs w:val="16"/>
              </w:rPr>
            </w:pPr>
            <w:r>
              <w:rPr>
                <w:rFonts w:hint="eastAsia"/>
                <w:szCs w:val="16"/>
              </w:rPr>
              <w:t>课程目标</w:t>
            </w:r>
          </w:p>
        </w:tc>
        <w:tc>
          <w:tcPr>
            <w:tcW w:w="1316" w:type="dxa"/>
            <w:tcBorders>
              <w:top w:val="single" w:color="auto" w:sz="12" w:space="0"/>
              <w:right w:val="single" w:color="auto" w:sz="12" w:space="0"/>
            </w:tcBorders>
            <w:vAlign w:val="center"/>
          </w:tcPr>
          <w:p>
            <w:pPr>
              <w:pStyle w:val="13"/>
              <w:rPr>
                <w:szCs w:val="16"/>
              </w:rPr>
            </w:pPr>
            <w:r>
              <w:rPr>
                <w:rFonts w:hint="eastAsia"/>
                <w:szCs w:val="16"/>
              </w:rPr>
              <w:t>对指标点的贡献度</w:t>
            </w:r>
          </w:p>
        </w:tc>
      </w:tr>
      <w:tr>
        <w:trPr>
          <w:trHeight w:val="340" w:hRule="atLeast"/>
          <w:jc w:val="center"/>
        </w:trPr>
        <w:tc>
          <w:tcPr>
            <w:tcW w:w="759" w:type="dxa"/>
            <w:tcBorders>
              <w:left w:val="single" w:color="auto" w:sz="12" w:space="0"/>
              <w:right w:val="single" w:color="auto" w:sz="4" w:space="0"/>
            </w:tcBorders>
            <w:shd w:val="clear" w:color="auto" w:fill="auto"/>
            <w:vAlign w:val="center"/>
          </w:tcPr>
          <w:p>
            <w:pPr>
              <w:pStyle w:val="14"/>
            </w:pPr>
            <w:r>
              <w:rPr>
                <w:rFonts w:hint="eastAsia"/>
              </w:rPr>
              <w:t>L</w:t>
            </w:r>
            <w:r>
              <w:t>O1</w:t>
            </w:r>
          </w:p>
        </w:tc>
        <w:tc>
          <w:tcPr>
            <w:tcW w:w="775" w:type="dxa"/>
            <w:tcBorders>
              <w:left w:val="single" w:color="auto" w:sz="4" w:space="0"/>
            </w:tcBorders>
            <w:vAlign w:val="center"/>
          </w:tcPr>
          <w:p>
            <w:pPr>
              <w:pStyle w:val="14"/>
              <w:rPr>
                <w:rFonts w:cs="Times New Roman"/>
                <w:bCs/>
              </w:rPr>
            </w:pPr>
            <w:r>
              <w:rPr>
                <w:rFonts w:hint="eastAsia"/>
                <w:bCs/>
              </w:rPr>
              <w:t>④</w:t>
            </w:r>
          </w:p>
        </w:tc>
        <w:tc>
          <w:tcPr>
            <w:tcW w:w="775" w:type="dxa"/>
            <w:tcBorders>
              <w:right w:val="double" w:color="auto" w:sz="4" w:space="0"/>
            </w:tcBorders>
            <w:shd w:val="clear" w:color="auto" w:fill="auto"/>
            <w:vAlign w:val="center"/>
          </w:tcPr>
          <w:p>
            <w:pPr>
              <w:pStyle w:val="14"/>
              <w:rPr>
                <w:rFonts w:ascii="宋体" w:hAnsi="宋体"/>
              </w:rPr>
            </w:pPr>
            <w:r>
              <w:rPr>
                <w:rFonts w:ascii="宋体" w:hAnsi="宋体"/>
              </w:rPr>
              <w:t>H</w:t>
            </w:r>
          </w:p>
        </w:tc>
        <w:tc>
          <w:tcPr>
            <w:tcW w:w="4651" w:type="dxa"/>
            <w:vAlign w:val="center"/>
          </w:tcPr>
          <w:p>
            <w:pPr>
              <w:pStyle w:val="14"/>
              <w:rPr>
                <w:rFonts w:ascii="宋体" w:hAnsi="宋体"/>
                <w:bCs/>
              </w:rPr>
            </w:pPr>
            <w:r>
              <w:rPr>
                <w:rFonts w:hint="eastAsia" w:asciiTheme="minorEastAsia" w:hAnsiTheme="minorEastAsia" w:eastAsiaTheme="minorEastAsia"/>
                <w:szCs w:val="20"/>
              </w:rPr>
              <w:t>具备数字版权意识</w:t>
            </w:r>
          </w:p>
        </w:tc>
        <w:tc>
          <w:tcPr>
            <w:tcW w:w="1316" w:type="dxa"/>
            <w:tcBorders>
              <w:right w:val="single" w:color="auto" w:sz="12" w:space="0"/>
            </w:tcBorders>
            <w:vAlign w:val="center"/>
          </w:tcPr>
          <w:p>
            <w:pPr>
              <w:pStyle w:val="14"/>
              <w:rPr>
                <w:rFonts w:ascii="宋体" w:hAnsi="宋体"/>
                <w:bCs/>
              </w:rPr>
            </w:pPr>
            <w:r>
              <w:rPr>
                <w:rFonts w:ascii="宋体" w:hAnsi="宋体"/>
                <w:bCs/>
              </w:rPr>
              <w:t>70%</w:t>
            </w:r>
          </w:p>
        </w:tc>
      </w:tr>
      <w:tr>
        <w:trPr>
          <w:trHeight w:val="340" w:hRule="atLeast"/>
          <w:jc w:val="center"/>
        </w:trPr>
        <w:tc>
          <w:tcPr>
            <w:tcW w:w="759" w:type="dxa"/>
            <w:tcBorders>
              <w:left w:val="single" w:color="auto" w:sz="12" w:space="0"/>
              <w:right w:val="single" w:color="auto" w:sz="4" w:space="0"/>
            </w:tcBorders>
            <w:shd w:val="clear" w:color="auto" w:fill="auto"/>
            <w:vAlign w:val="center"/>
          </w:tcPr>
          <w:p>
            <w:pPr>
              <w:pStyle w:val="14"/>
            </w:pPr>
          </w:p>
        </w:tc>
        <w:tc>
          <w:tcPr>
            <w:tcW w:w="775" w:type="dxa"/>
            <w:tcBorders>
              <w:left w:val="single" w:color="auto" w:sz="4" w:space="0"/>
            </w:tcBorders>
            <w:vAlign w:val="center"/>
          </w:tcPr>
          <w:p>
            <w:pPr>
              <w:pStyle w:val="14"/>
              <w:rPr>
                <w:rFonts w:cs="Times New Roman"/>
                <w:bCs/>
              </w:rPr>
            </w:pPr>
            <w:r>
              <w:rPr>
                <w:rFonts w:ascii="宋体" w:hAnsi="宋体"/>
                <w:bCs/>
              </w:rPr>
              <w:t>⑤</w:t>
            </w:r>
          </w:p>
        </w:tc>
        <w:tc>
          <w:tcPr>
            <w:tcW w:w="775" w:type="dxa"/>
            <w:tcBorders>
              <w:right w:val="double" w:color="auto" w:sz="4" w:space="0"/>
            </w:tcBorders>
            <w:shd w:val="clear" w:color="auto" w:fill="auto"/>
            <w:vAlign w:val="center"/>
          </w:tcPr>
          <w:p>
            <w:pPr>
              <w:pStyle w:val="14"/>
              <w:rPr>
                <w:rFonts w:ascii="宋体" w:hAnsi="宋体"/>
              </w:rPr>
            </w:pPr>
            <w:r>
              <w:rPr>
                <w:rFonts w:ascii="宋体" w:hAnsi="宋体"/>
              </w:rPr>
              <w:t>L</w:t>
            </w:r>
          </w:p>
        </w:tc>
        <w:tc>
          <w:tcPr>
            <w:tcW w:w="4651" w:type="dxa"/>
            <w:vAlign w:val="center"/>
          </w:tcPr>
          <w:p>
            <w:pPr>
              <w:pStyle w:val="14"/>
              <w:rPr>
                <w:rFonts w:ascii="宋体" w:hAnsi="宋体"/>
                <w:bCs/>
              </w:rPr>
            </w:pPr>
            <w:r>
              <w:rPr>
                <w:rFonts w:hint="eastAsia" w:asciiTheme="minorEastAsia" w:hAnsiTheme="minorEastAsia" w:eastAsiaTheme="minorEastAsia"/>
                <w:szCs w:val="20"/>
              </w:rPr>
              <w:t>具备服务企业或者社会的意识</w:t>
            </w:r>
          </w:p>
        </w:tc>
        <w:tc>
          <w:tcPr>
            <w:tcW w:w="1316" w:type="dxa"/>
            <w:tcBorders>
              <w:right w:val="single" w:color="auto" w:sz="12" w:space="0"/>
            </w:tcBorders>
            <w:vAlign w:val="center"/>
          </w:tcPr>
          <w:p>
            <w:pPr>
              <w:pStyle w:val="14"/>
              <w:rPr>
                <w:rFonts w:ascii="宋体" w:hAnsi="宋体"/>
                <w:bCs/>
              </w:rPr>
            </w:pPr>
            <w:r>
              <w:rPr>
                <w:rFonts w:ascii="宋体" w:hAnsi="宋体"/>
                <w:bCs/>
              </w:rPr>
              <w:t>30%</w:t>
            </w:r>
          </w:p>
        </w:tc>
      </w:tr>
      <w:tr>
        <w:trPr>
          <w:trHeight w:val="340" w:hRule="atLeast"/>
          <w:jc w:val="center"/>
        </w:trPr>
        <w:tc>
          <w:tcPr>
            <w:tcW w:w="759" w:type="dxa"/>
            <w:tcBorders>
              <w:left w:val="single" w:color="auto" w:sz="12" w:space="0"/>
              <w:right w:val="single" w:color="auto" w:sz="4" w:space="0"/>
            </w:tcBorders>
            <w:shd w:val="clear" w:color="auto" w:fill="auto"/>
            <w:vAlign w:val="center"/>
          </w:tcPr>
          <w:p>
            <w:pPr>
              <w:pStyle w:val="14"/>
            </w:pPr>
            <w:r>
              <w:rPr>
                <w:rFonts w:hint="eastAsia"/>
              </w:rPr>
              <w:t>L</w:t>
            </w:r>
            <w:r>
              <w:t>02</w:t>
            </w:r>
          </w:p>
        </w:tc>
        <w:tc>
          <w:tcPr>
            <w:tcW w:w="775" w:type="dxa"/>
            <w:tcBorders>
              <w:left w:val="single" w:color="auto" w:sz="4" w:space="0"/>
            </w:tcBorders>
            <w:vAlign w:val="center"/>
          </w:tcPr>
          <w:p>
            <w:pPr>
              <w:pStyle w:val="14"/>
              <w:rPr>
                <w:rFonts w:cs="Times New Roman"/>
                <w:bCs/>
              </w:rPr>
            </w:pPr>
            <w:r>
              <w:rPr>
                <w:rFonts w:hint="eastAsia"/>
                <w:bCs/>
              </w:rPr>
              <w:t>③</w:t>
            </w:r>
          </w:p>
        </w:tc>
        <w:tc>
          <w:tcPr>
            <w:tcW w:w="775" w:type="dxa"/>
            <w:tcBorders>
              <w:right w:val="double" w:color="auto" w:sz="4" w:space="0"/>
            </w:tcBorders>
            <w:shd w:val="clear" w:color="auto" w:fill="auto"/>
            <w:vAlign w:val="center"/>
          </w:tcPr>
          <w:p>
            <w:pPr>
              <w:pStyle w:val="14"/>
              <w:rPr>
                <w:rFonts w:ascii="宋体" w:hAnsi="宋体"/>
              </w:rPr>
            </w:pPr>
            <w:r>
              <w:rPr>
                <w:rFonts w:hint="eastAsia" w:ascii="宋体" w:hAnsi="宋体"/>
              </w:rPr>
              <w:t>H</w:t>
            </w:r>
          </w:p>
        </w:tc>
        <w:tc>
          <w:tcPr>
            <w:tcW w:w="4651" w:type="dxa"/>
            <w:vAlign w:val="center"/>
          </w:tcPr>
          <w:p>
            <w:pPr>
              <w:pStyle w:val="14"/>
              <w:rPr>
                <w:rFonts w:ascii="宋体" w:hAnsi="宋体"/>
                <w:bCs/>
              </w:rPr>
            </w:pPr>
            <w:r>
              <w:rPr>
                <w:rFonts w:hint="eastAsia" w:asciiTheme="minorEastAsia" w:hAnsiTheme="minorEastAsia" w:eastAsiaTheme="minorEastAsia"/>
                <w:szCs w:val="20"/>
              </w:rPr>
              <w:t>能够了解声学基础，具备数字化音频艺术创意表达能力，并具备分析和学习能力。使音频文件和视频合成的动漫画制作能力。</w:t>
            </w:r>
          </w:p>
        </w:tc>
        <w:tc>
          <w:tcPr>
            <w:tcW w:w="1316" w:type="dxa"/>
            <w:tcBorders>
              <w:right w:val="single" w:color="auto" w:sz="12" w:space="0"/>
            </w:tcBorders>
            <w:vAlign w:val="center"/>
          </w:tcPr>
          <w:p>
            <w:pPr>
              <w:pStyle w:val="14"/>
              <w:rPr>
                <w:rFonts w:ascii="宋体" w:hAnsi="宋体"/>
                <w:bCs/>
              </w:rPr>
            </w:pPr>
            <w:r>
              <w:rPr>
                <w:rFonts w:hint="eastAsia" w:ascii="宋体" w:hAnsi="宋体"/>
                <w:bCs/>
              </w:rPr>
              <w:t>1</w:t>
            </w:r>
            <w:r>
              <w:rPr>
                <w:rFonts w:ascii="宋体" w:hAnsi="宋体"/>
                <w:bCs/>
              </w:rPr>
              <w:t>00%</w:t>
            </w:r>
          </w:p>
        </w:tc>
      </w:tr>
      <w:tr>
        <w:trPr>
          <w:trHeight w:val="340" w:hRule="atLeast"/>
          <w:jc w:val="center"/>
        </w:trPr>
        <w:tc>
          <w:tcPr>
            <w:tcW w:w="759" w:type="dxa"/>
            <w:tcBorders>
              <w:left w:val="single" w:color="auto" w:sz="12" w:space="0"/>
              <w:right w:val="single" w:color="auto" w:sz="4" w:space="0"/>
            </w:tcBorders>
            <w:shd w:val="clear" w:color="auto" w:fill="auto"/>
          </w:tcPr>
          <w:p>
            <w:pPr>
              <w:pStyle w:val="14"/>
            </w:pPr>
            <w:r>
              <w:rPr>
                <w:rFonts w:hint="eastAsia"/>
              </w:rPr>
              <w:t>L</w:t>
            </w:r>
            <w:r>
              <w:t>04</w:t>
            </w:r>
          </w:p>
        </w:tc>
        <w:tc>
          <w:tcPr>
            <w:tcW w:w="775" w:type="dxa"/>
            <w:tcBorders>
              <w:left w:val="single" w:color="auto" w:sz="4" w:space="0"/>
            </w:tcBorders>
            <w:vAlign w:val="center"/>
          </w:tcPr>
          <w:p>
            <w:pPr>
              <w:pStyle w:val="14"/>
              <w:rPr>
                <w:rFonts w:cs="Times New Roman"/>
                <w:bCs/>
              </w:rPr>
            </w:pPr>
            <w:r>
              <w:rPr>
                <w:rFonts w:hint="eastAsia"/>
                <w:bCs/>
              </w:rPr>
              <w:t>②</w:t>
            </w:r>
          </w:p>
        </w:tc>
        <w:tc>
          <w:tcPr>
            <w:tcW w:w="775" w:type="dxa"/>
            <w:tcBorders>
              <w:right w:val="double" w:color="auto" w:sz="4" w:space="0"/>
            </w:tcBorders>
            <w:shd w:val="clear" w:color="auto" w:fill="auto"/>
            <w:vAlign w:val="center"/>
          </w:tcPr>
          <w:p>
            <w:pPr>
              <w:pStyle w:val="14"/>
              <w:rPr>
                <w:rFonts w:ascii="宋体" w:hAnsi="宋体"/>
              </w:rPr>
            </w:pPr>
            <w:r>
              <w:rPr>
                <w:rFonts w:hint="eastAsia" w:ascii="宋体" w:hAnsi="宋体"/>
              </w:rPr>
              <w:t>M</w:t>
            </w:r>
          </w:p>
        </w:tc>
        <w:tc>
          <w:tcPr>
            <w:tcW w:w="4651" w:type="dxa"/>
            <w:vAlign w:val="center"/>
          </w:tcPr>
          <w:p>
            <w:pPr>
              <w:pStyle w:val="14"/>
              <w:rPr>
                <w:rFonts w:ascii="宋体" w:hAnsi="宋体"/>
                <w:bCs/>
              </w:rPr>
            </w:pPr>
            <w:r>
              <w:rPr>
                <w:rFonts w:asciiTheme="minorEastAsia" w:hAnsiTheme="minorEastAsia" w:eastAsiaTheme="minorEastAsia"/>
                <w:szCs w:val="20"/>
              </w:rPr>
              <w:t>声音的空间感塑造</w:t>
            </w:r>
          </w:p>
        </w:tc>
        <w:tc>
          <w:tcPr>
            <w:tcW w:w="1316" w:type="dxa"/>
            <w:tcBorders>
              <w:right w:val="single" w:color="auto" w:sz="12" w:space="0"/>
            </w:tcBorders>
            <w:vAlign w:val="center"/>
          </w:tcPr>
          <w:p>
            <w:pPr>
              <w:pStyle w:val="14"/>
              <w:rPr>
                <w:rFonts w:ascii="宋体" w:hAnsi="宋体"/>
                <w:bCs/>
              </w:rPr>
            </w:pPr>
            <w:r>
              <w:rPr>
                <w:rFonts w:hint="eastAsia" w:ascii="宋体" w:hAnsi="宋体"/>
                <w:bCs/>
              </w:rPr>
              <w:t>10</w:t>
            </w:r>
            <w:r>
              <w:rPr>
                <w:rFonts w:ascii="宋体" w:hAnsi="宋体"/>
                <w:bCs/>
              </w:rPr>
              <w:t>0%</w:t>
            </w:r>
          </w:p>
        </w:tc>
      </w:tr>
      <w:tr>
        <w:trPr>
          <w:trHeight w:val="340" w:hRule="atLeast"/>
          <w:jc w:val="center"/>
        </w:trPr>
        <w:tc>
          <w:tcPr>
            <w:tcW w:w="759" w:type="dxa"/>
            <w:tcBorders>
              <w:left w:val="single" w:color="auto" w:sz="12" w:space="0"/>
              <w:bottom w:val="single" w:color="auto" w:sz="12" w:space="0"/>
              <w:right w:val="single" w:color="auto" w:sz="4" w:space="0"/>
            </w:tcBorders>
            <w:shd w:val="clear" w:color="auto" w:fill="auto"/>
          </w:tcPr>
          <w:p>
            <w:pPr>
              <w:pStyle w:val="14"/>
            </w:pPr>
            <w:r>
              <w:rPr>
                <w:rFonts w:hint="eastAsia"/>
              </w:rPr>
              <w:t>L</w:t>
            </w:r>
            <w:r>
              <w:t>05</w:t>
            </w:r>
          </w:p>
        </w:tc>
        <w:tc>
          <w:tcPr>
            <w:tcW w:w="775" w:type="dxa"/>
            <w:tcBorders>
              <w:left w:val="single" w:color="auto" w:sz="4" w:space="0"/>
              <w:bottom w:val="single" w:color="auto" w:sz="12" w:space="0"/>
            </w:tcBorders>
            <w:vAlign w:val="center"/>
          </w:tcPr>
          <w:p>
            <w:pPr>
              <w:pStyle w:val="14"/>
              <w:rPr>
                <w:bCs/>
              </w:rPr>
            </w:pPr>
            <w:r>
              <w:rPr>
                <w:rFonts w:hint="eastAsia"/>
                <w:bCs/>
              </w:rPr>
              <w:t>③</w:t>
            </w:r>
          </w:p>
        </w:tc>
        <w:tc>
          <w:tcPr>
            <w:tcW w:w="775" w:type="dxa"/>
            <w:tcBorders>
              <w:bottom w:val="single" w:color="auto" w:sz="12" w:space="0"/>
              <w:right w:val="double" w:color="auto" w:sz="4" w:space="0"/>
            </w:tcBorders>
            <w:shd w:val="clear" w:color="auto" w:fill="auto"/>
            <w:vAlign w:val="center"/>
          </w:tcPr>
          <w:p>
            <w:pPr>
              <w:pStyle w:val="14"/>
              <w:rPr>
                <w:rFonts w:ascii="宋体" w:hAnsi="宋体"/>
              </w:rPr>
            </w:pPr>
            <w:r>
              <w:rPr>
                <w:rFonts w:hint="eastAsia" w:ascii="宋体" w:hAnsi="宋体"/>
              </w:rPr>
              <w:t>M</w:t>
            </w:r>
          </w:p>
        </w:tc>
        <w:tc>
          <w:tcPr>
            <w:tcW w:w="4651" w:type="dxa"/>
            <w:tcBorders>
              <w:bottom w:val="single" w:color="auto" w:sz="12" w:space="0"/>
            </w:tcBorders>
            <w:vAlign w:val="center"/>
          </w:tcPr>
          <w:p>
            <w:pPr>
              <w:pStyle w:val="14"/>
              <w:rPr>
                <w:rFonts w:ascii="宋体" w:hAnsi="宋体"/>
                <w:bCs/>
              </w:rPr>
            </w:pPr>
            <w:r>
              <w:rPr>
                <w:rFonts w:hint="eastAsia" w:asciiTheme="minorEastAsia" w:hAnsiTheme="minorEastAsia" w:eastAsiaTheme="minorEastAsia"/>
                <w:szCs w:val="20"/>
              </w:rPr>
              <w:t>能够进行音频采集、处理与输出</w:t>
            </w:r>
          </w:p>
        </w:tc>
        <w:tc>
          <w:tcPr>
            <w:tcW w:w="1316" w:type="dxa"/>
            <w:tcBorders>
              <w:bottom w:val="single" w:color="auto" w:sz="12" w:space="0"/>
              <w:right w:val="single" w:color="auto" w:sz="12" w:space="0"/>
            </w:tcBorders>
            <w:vAlign w:val="center"/>
          </w:tcPr>
          <w:p>
            <w:pPr>
              <w:pStyle w:val="14"/>
              <w:rPr>
                <w:rFonts w:ascii="宋体" w:hAnsi="宋体"/>
                <w:bCs/>
              </w:rPr>
            </w:pPr>
            <w:r>
              <w:rPr>
                <w:rFonts w:hint="eastAsia" w:ascii="宋体" w:hAnsi="宋体"/>
                <w:bCs/>
              </w:rPr>
              <w:t>10</w:t>
            </w:r>
            <w:r>
              <w:rPr>
                <w:rFonts w:ascii="宋体" w:hAnsi="宋体"/>
                <w:bCs/>
              </w:rPr>
              <w:t>0%</w:t>
            </w:r>
          </w:p>
        </w:tc>
      </w:tr>
    </w:tbl>
    <w:p>
      <w:pPr>
        <w:pStyle w:val="16"/>
        <w:spacing w:before="326" w:beforeLines="100" w:line="360" w:lineRule="auto"/>
        <w:rPr>
          <w:rFonts w:ascii="黑体" w:hAnsi="宋体"/>
        </w:rPr>
      </w:pPr>
      <w:r>
        <w:rPr>
          <w:rFonts w:hint="eastAsia" w:ascii="黑体" w:hAnsi="宋体"/>
        </w:rPr>
        <w:t>三、</w:t>
      </w:r>
      <w:r>
        <w:rPr>
          <w:rFonts w:ascii="黑体" w:hAnsi="宋体"/>
        </w:rPr>
        <w:t>课程内容</w:t>
      </w:r>
      <w:r>
        <w:rPr>
          <w:rFonts w:hint="eastAsia" w:ascii="黑体" w:hAnsi="宋体"/>
        </w:rPr>
        <w:t>与教学设计</w:t>
      </w:r>
    </w:p>
    <w:p>
      <w:pPr>
        <w:pStyle w:val="17"/>
        <w:spacing w:before="81" w:after="163"/>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tc>
          <w:tcPr>
            <w:tcW w:w="8296" w:type="dxa"/>
          </w:tcPr>
          <w:p>
            <w:pPr>
              <w:pStyle w:val="14"/>
              <w:widowControl w:val="0"/>
              <w:jc w:val="left"/>
              <w:rPr>
                <w:rFonts w:ascii="宋体" w:hAnsi="宋体"/>
                <w:bCs/>
              </w:rPr>
            </w:pPr>
            <w:bookmarkStart w:id="0" w:name="OLE_LINK6"/>
            <w:bookmarkStart w:id="1" w:name="OLE_LINK5"/>
            <w:r>
              <w:rPr>
                <w:rFonts w:hint="eastAsia" w:ascii="宋体" w:hAnsi="宋体"/>
                <w:bCs/>
              </w:rPr>
              <w:t xml:space="preserve">第一单元 </w:t>
            </w:r>
            <w:r>
              <w:rPr>
                <w:rFonts w:ascii="宋体" w:hAnsi="宋体"/>
                <w:bCs/>
              </w:rPr>
              <w:t xml:space="preserve"> </w:t>
            </w:r>
            <w:r>
              <w:rPr>
                <w:rFonts w:hint="eastAsia" w:ascii="宋体" w:hAnsi="宋体"/>
                <w:bCs/>
              </w:rPr>
              <w:t xml:space="preserve">软件基本操作 </w:t>
            </w:r>
            <w:r>
              <w:rPr>
                <w:rFonts w:ascii="宋体" w:hAnsi="宋体"/>
                <w:bCs/>
              </w:rPr>
              <w:t xml:space="preserve"> </w:t>
            </w:r>
          </w:p>
          <w:p>
            <w:pPr>
              <w:pStyle w:val="14"/>
              <w:widowControl w:val="0"/>
              <w:jc w:val="left"/>
              <w:rPr>
                <w:rFonts w:ascii="宋体" w:hAnsi="宋体" w:cs="Arial"/>
              </w:rPr>
            </w:pPr>
            <w:r>
              <w:rPr>
                <w:rFonts w:ascii="宋体" w:hAnsi="宋体" w:cs="Arial"/>
              </w:rPr>
              <w:t>利用素材音频文件，练习各个界面下操作工具的应用。</w:t>
            </w:r>
          </w:p>
          <w:p>
            <w:pPr>
              <w:pStyle w:val="14"/>
              <w:widowControl w:val="0"/>
              <w:jc w:val="left"/>
              <w:rPr>
                <w:rFonts w:hint="eastAsia" w:ascii="宋体" w:hAnsi="宋体" w:cs="Arial"/>
              </w:rPr>
            </w:pPr>
            <w:r>
              <w:rPr>
                <w:rFonts w:hint="eastAsia" w:ascii="宋体" w:hAnsi="宋体" w:cs="Arial"/>
              </w:rPr>
              <w:t>知识要求：</w:t>
            </w:r>
          </w:p>
          <w:p>
            <w:pPr>
              <w:pStyle w:val="14"/>
              <w:widowControl w:val="0"/>
              <w:jc w:val="left"/>
              <w:rPr>
                <w:rFonts w:ascii="宋体" w:hAnsi="宋体" w:cs="Arial"/>
              </w:rPr>
            </w:pPr>
            <w:r>
              <w:rPr>
                <w:rFonts w:ascii="宋体" w:hAnsi="宋体" w:cs="Arial"/>
              </w:rPr>
              <w:t>1</w:t>
            </w:r>
            <w:r>
              <w:rPr>
                <w:rFonts w:hint="eastAsia" w:ascii="宋体" w:hAnsi="宋体" w:cs="Arial"/>
                <w:lang w:eastAsia="zh-CN"/>
              </w:rPr>
              <w:t>.</w:t>
            </w:r>
            <w:bookmarkStart w:id="6" w:name="_GoBack"/>
            <w:bookmarkEnd w:id="6"/>
            <w:r>
              <w:rPr>
                <w:rFonts w:ascii="宋体" w:hAnsi="宋体" w:cs="Arial"/>
              </w:rPr>
              <w:t>认识单轨模式主界面，熟悉界面的基本操作</w:t>
            </w:r>
          </w:p>
          <w:p>
            <w:pPr>
              <w:pStyle w:val="14"/>
              <w:widowControl w:val="0"/>
              <w:jc w:val="left"/>
              <w:rPr>
                <w:rFonts w:ascii="宋体" w:hAnsi="宋体" w:cs="Arial"/>
              </w:rPr>
            </w:pPr>
            <w:r>
              <w:rPr>
                <w:rFonts w:hint="eastAsia" w:ascii="宋体" w:hAnsi="宋体" w:cs="Arial"/>
              </w:rPr>
              <w:t>技能要求：</w:t>
            </w:r>
            <w:r>
              <w:rPr>
                <w:rFonts w:ascii="宋体" w:hAnsi="宋体" w:cs="Arial"/>
              </w:rPr>
              <w:t>认识主界面模式；掌握基本的操作方法</w:t>
            </w:r>
          </w:p>
          <w:p>
            <w:pPr>
              <w:pStyle w:val="14"/>
              <w:widowControl w:val="0"/>
              <w:jc w:val="left"/>
              <w:rPr>
                <w:rFonts w:ascii="宋体" w:hAnsi="宋体" w:cs="Arial"/>
              </w:rPr>
            </w:pPr>
          </w:p>
          <w:p>
            <w:pPr>
              <w:pStyle w:val="14"/>
              <w:widowControl w:val="0"/>
              <w:jc w:val="left"/>
              <w:rPr>
                <w:rFonts w:ascii="宋体" w:hAnsi="宋体"/>
                <w:bCs/>
              </w:rPr>
            </w:pPr>
            <w:r>
              <w:rPr>
                <w:rFonts w:hint="eastAsia" w:ascii="宋体" w:hAnsi="宋体"/>
                <w:bCs/>
              </w:rPr>
              <w:t xml:space="preserve">第二单元 </w:t>
            </w:r>
            <w:r>
              <w:rPr>
                <w:rFonts w:ascii="宋体" w:hAnsi="宋体"/>
                <w:bCs/>
              </w:rPr>
              <w:t xml:space="preserve">  </w:t>
            </w:r>
            <w:r>
              <w:rPr>
                <w:rFonts w:hint="eastAsia" w:ascii="宋体" w:hAnsi="宋体"/>
                <w:bCs/>
              </w:rPr>
              <w:t>音频编辑</w:t>
            </w:r>
          </w:p>
          <w:p>
            <w:pPr>
              <w:pStyle w:val="14"/>
              <w:widowControl w:val="0"/>
              <w:jc w:val="left"/>
              <w:rPr>
                <w:rFonts w:ascii="宋体" w:hAnsi="宋体"/>
                <w:bCs/>
              </w:rPr>
            </w:pPr>
            <w:r>
              <w:rPr>
                <w:rFonts w:ascii="宋体" w:hAnsi="宋体"/>
                <w:bCs/>
              </w:rPr>
              <w:t>对录制的音频素材进行各种编辑</w:t>
            </w:r>
            <w:r>
              <w:rPr>
                <w:rFonts w:hint="eastAsia" w:ascii="宋体" w:hAnsi="宋体"/>
                <w:bCs/>
              </w:rPr>
              <w:t>。</w:t>
            </w:r>
          </w:p>
          <w:p>
            <w:pPr>
              <w:pStyle w:val="14"/>
              <w:widowControl w:val="0"/>
              <w:jc w:val="left"/>
              <w:rPr>
                <w:rFonts w:ascii="宋体" w:hAnsi="宋体"/>
                <w:bCs/>
              </w:rPr>
            </w:pPr>
            <w:r>
              <w:rPr>
                <w:rFonts w:ascii="宋体" w:hAnsi="宋体"/>
                <w:bCs/>
              </w:rPr>
              <w:t>1.音频生成、分析与处理。</w:t>
            </w:r>
          </w:p>
          <w:p>
            <w:pPr>
              <w:pStyle w:val="14"/>
              <w:widowControl w:val="0"/>
              <w:jc w:val="left"/>
              <w:rPr>
                <w:rFonts w:ascii="宋体" w:hAnsi="宋体"/>
                <w:bCs/>
              </w:rPr>
            </w:pPr>
            <w:r>
              <w:rPr>
                <w:rFonts w:ascii="宋体" w:hAnsi="宋体"/>
                <w:bCs/>
              </w:rPr>
              <w:t>2.效果器。</w:t>
            </w:r>
          </w:p>
          <w:p>
            <w:pPr>
              <w:pStyle w:val="14"/>
              <w:widowControl w:val="0"/>
              <w:jc w:val="left"/>
              <w:rPr>
                <w:rFonts w:ascii="宋体" w:hAnsi="宋体"/>
                <w:bCs/>
              </w:rPr>
            </w:pPr>
            <w:r>
              <w:rPr>
                <w:rFonts w:ascii="宋体" w:hAnsi="宋体"/>
                <w:bCs/>
              </w:rPr>
              <w:t>3.多轨合成窗的组成。</w:t>
            </w:r>
          </w:p>
          <w:p>
            <w:pPr>
              <w:pStyle w:val="14"/>
              <w:widowControl w:val="0"/>
              <w:jc w:val="left"/>
              <w:rPr>
                <w:rFonts w:ascii="宋体" w:hAnsi="宋体"/>
                <w:bCs/>
              </w:rPr>
            </w:pPr>
            <w:r>
              <w:rPr>
                <w:rFonts w:ascii="宋体" w:hAnsi="宋体"/>
                <w:bCs/>
              </w:rPr>
              <w:t>4.多轨项目管理与编辑。</w:t>
            </w:r>
          </w:p>
          <w:p>
            <w:pPr>
              <w:pStyle w:val="14"/>
              <w:widowControl w:val="0"/>
              <w:jc w:val="left"/>
              <w:rPr>
                <w:rFonts w:ascii="宋体" w:hAnsi="宋体"/>
                <w:bCs/>
              </w:rPr>
            </w:pPr>
            <w:r>
              <w:rPr>
                <w:rFonts w:ascii="宋体" w:hAnsi="宋体"/>
                <w:bCs/>
              </w:rPr>
              <w:t>5.多轨缩混。</w:t>
            </w:r>
          </w:p>
          <w:p>
            <w:pPr>
              <w:pStyle w:val="14"/>
              <w:widowControl w:val="0"/>
              <w:jc w:val="left"/>
              <w:rPr>
                <w:rFonts w:ascii="宋体" w:hAnsi="宋体"/>
                <w:bCs/>
              </w:rPr>
            </w:pPr>
            <w:r>
              <w:rPr>
                <w:rFonts w:hint="eastAsia" w:ascii="宋体" w:hAnsi="宋体"/>
                <w:bCs/>
              </w:rPr>
              <w:t>知识要求：</w:t>
            </w:r>
            <w:r>
              <w:rPr>
                <w:rFonts w:ascii="宋体" w:hAnsi="宋体"/>
                <w:bCs/>
              </w:rPr>
              <w:t>了解录音设备的使用和注意事项，降低噪音的方法。音效资源的获取方式，建立自己的音效库。环绕与空间关系的探索。</w:t>
            </w:r>
          </w:p>
          <w:p>
            <w:pPr>
              <w:pStyle w:val="14"/>
              <w:widowControl w:val="0"/>
              <w:jc w:val="left"/>
              <w:rPr>
                <w:rFonts w:ascii="宋体" w:hAnsi="宋体"/>
                <w:bCs/>
              </w:rPr>
            </w:pPr>
            <w:r>
              <w:rPr>
                <w:rFonts w:hint="eastAsia" w:ascii="宋体" w:hAnsi="宋体"/>
                <w:bCs/>
              </w:rPr>
              <w:t>技能要求：</w:t>
            </w:r>
            <w:r>
              <w:rPr>
                <w:rFonts w:ascii="宋体" w:hAnsi="宋体"/>
                <w:bCs/>
              </w:rPr>
              <w:t>熟悉数字音频的的获取方法、具有的格式类型和转换方法，能够全面掌握各种音频波形编辑方法</w:t>
            </w:r>
          </w:p>
          <w:p>
            <w:pPr>
              <w:pStyle w:val="14"/>
              <w:widowControl w:val="0"/>
              <w:jc w:val="left"/>
              <w:rPr>
                <w:rFonts w:ascii="宋体" w:hAnsi="宋体"/>
                <w:bCs/>
              </w:rPr>
            </w:pPr>
          </w:p>
          <w:p>
            <w:pPr>
              <w:pStyle w:val="14"/>
              <w:widowControl w:val="0"/>
              <w:jc w:val="left"/>
              <w:rPr>
                <w:rFonts w:ascii="宋体" w:hAnsi="宋体"/>
                <w:bCs/>
              </w:rPr>
            </w:pPr>
            <w:r>
              <w:rPr>
                <w:rFonts w:hint="eastAsia" w:ascii="宋体" w:hAnsi="宋体"/>
                <w:bCs/>
              </w:rPr>
              <w:t xml:space="preserve">第三单元 </w:t>
            </w:r>
            <w:r>
              <w:rPr>
                <w:rFonts w:ascii="宋体" w:hAnsi="宋体"/>
                <w:bCs/>
              </w:rPr>
              <w:t xml:space="preserve"> </w:t>
            </w:r>
            <w:r>
              <w:rPr>
                <w:rFonts w:hint="eastAsia" w:ascii="宋体" w:hAnsi="宋体"/>
                <w:bCs/>
              </w:rPr>
              <w:t>实践操作</w:t>
            </w:r>
          </w:p>
          <w:p>
            <w:pPr>
              <w:pStyle w:val="14"/>
              <w:widowControl w:val="0"/>
              <w:jc w:val="left"/>
              <w:rPr>
                <w:rFonts w:ascii="宋体" w:hAnsi="宋体" w:cs="Arial"/>
              </w:rPr>
            </w:pPr>
            <w:r>
              <w:rPr>
                <w:rFonts w:ascii="仿宋" w:hAnsi="仿宋" w:eastAsia="仿宋" w:cs="仿宋"/>
              </w:rPr>
              <w:t>1</w:t>
            </w:r>
            <w:r>
              <w:rPr>
                <w:rFonts w:ascii="宋体" w:hAnsi="宋体" w:cs="Arial"/>
              </w:rPr>
              <w:t>.Live软件功能操作实践。</w:t>
            </w:r>
          </w:p>
          <w:p>
            <w:pPr>
              <w:pStyle w:val="14"/>
              <w:widowControl w:val="0"/>
              <w:jc w:val="left"/>
              <w:rPr>
                <w:rFonts w:ascii="宋体" w:hAnsi="宋体" w:cs="Arial"/>
              </w:rPr>
            </w:pPr>
            <w:r>
              <w:rPr>
                <w:rFonts w:ascii="宋体" w:hAnsi="宋体" w:cs="Arial"/>
              </w:rPr>
              <w:t>2.配音实践。</w:t>
            </w:r>
          </w:p>
          <w:p>
            <w:pPr>
              <w:pStyle w:val="14"/>
              <w:widowControl w:val="0"/>
              <w:jc w:val="left"/>
              <w:rPr>
                <w:rFonts w:ascii="宋体" w:hAnsi="宋体" w:cs="Arial"/>
              </w:rPr>
            </w:pPr>
            <w:r>
              <w:rPr>
                <w:rFonts w:ascii="宋体" w:hAnsi="宋体" w:cs="Arial"/>
              </w:rPr>
              <w:t>3.音效的下载与再加工。</w:t>
            </w:r>
          </w:p>
          <w:p>
            <w:pPr>
              <w:pStyle w:val="14"/>
              <w:widowControl w:val="0"/>
              <w:jc w:val="left"/>
              <w:rPr>
                <w:rFonts w:ascii="宋体" w:hAnsi="宋体" w:cs="Arial"/>
              </w:rPr>
            </w:pPr>
            <w:r>
              <w:rPr>
                <w:rFonts w:ascii="宋体" w:hAnsi="宋体" w:cs="Arial"/>
              </w:rPr>
              <w:t>4.视频。</w:t>
            </w:r>
          </w:p>
          <w:p>
            <w:pPr>
              <w:pStyle w:val="14"/>
              <w:widowControl w:val="0"/>
              <w:jc w:val="left"/>
              <w:rPr>
                <w:rFonts w:ascii="宋体" w:hAnsi="宋体" w:cs="Arial"/>
              </w:rPr>
            </w:pPr>
            <w:r>
              <w:rPr>
                <w:rFonts w:ascii="宋体" w:hAnsi="宋体" w:cs="Arial"/>
              </w:rPr>
              <w:t>5.录音与环绕声。</w:t>
            </w:r>
          </w:p>
          <w:p>
            <w:pPr>
              <w:pStyle w:val="14"/>
              <w:widowControl w:val="0"/>
              <w:jc w:val="left"/>
              <w:rPr>
                <w:rFonts w:ascii="宋体" w:hAnsi="宋体" w:cs="Arial"/>
              </w:rPr>
            </w:pPr>
            <w:r>
              <w:rPr>
                <w:rFonts w:ascii="宋体" w:hAnsi="宋体" w:cs="Arial"/>
              </w:rPr>
              <w:t>6.综合实战：立体声缩混与环绕声缩混。</w:t>
            </w:r>
          </w:p>
          <w:p>
            <w:pPr>
              <w:pStyle w:val="14"/>
              <w:widowControl w:val="0"/>
              <w:jc w:val="left"/>
              <w:rPr>
                <w:rFonts w:ascii="宋体" w:hAnsi="宋体"/>
              </w:rPr>
            </w:pPr>
            <w:r>
              <w:rPr>
                <w:rFonts w:hint="eastAsia" w:ascii="宋体" w:hAnsi="宋体"/>
                <w:bCs/>
              </w:rPr>
              <w:t>知识要求：</w:t>
            </w:r>
            <w:r>
              <w:rPr>
                <w:rFonts w:hint="eastAsia" w:ascii="宋体" w:hAnsi="宋体"/>
              </w:rPr>
              <w:t>能够进行音频的制作与发布，以及录音棚对音频信息进行采集和输入输出。</w:t>
            </w:r>
          </w:p>
          <w:p>
            <w:pPr>
              <w:pStyle w:val="14"/>
              <w:widowControl w:val="0"/>
              <w:jc w:val="left"/>
              <w:rPr>
                <w:rFonts w:ascii="仿宋" w:hAnsi="仿宋" w:eastAsia="仿宋" w:cs="仿宋"/>
              </w:rPr>
            </w:pPr>
            <w:r>
              <w:rPr>
                <w:rFonts w:hint="eastAsia" w:ascii="宋体" w:hAnsi="宋体"/>
              </w:rPr>
              <w:t>技能要求：掌握根据现有音乐制作动画的流程。</w:t>
            </w:r>
          </w:p>
        </w:tc>
      </w:tr>
      <w:bookmarkEnd w:id="0"/>
      <w:bookmarkEnd w:id="1"/>
    </w:tbl>
    <w:p>
      <w:pPr>
        <w:pStyle w:val="17"/>
        <w:spacing w:before="81" w:after="163"/>
      </w:pPr>
      <w:r>
        <w:rPr>
          <w:rFonts w:hint="eastAsia"/>
        </w:rPr>
        <w:t>（二）教学单元对课程目标的支撑关系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878"/>
        <w:gridCol w:w="1100"/>
        <w:gridCol w:w="1100"/>
        <w:gridCol w:w="1100"/>
        <w:gridCol w:w="1099"/>
        <w:gridCol w:w="1099"/>
        <w:gridCol w:w="1100"/>
      </w:tblGrid>
      <w:tr>
        <w:trPr>
          <w:trHeight w:val="794" w:hRule="atLeast"/>
          <w:jc w:val="center"/>
        </w:trPr>
        <w:tc>
          <w:tcPr>
            <w:tcW w:w="1834" w:type="dxa"/>
            <w:tcBorders>
              <w:top w:val="single" w:color="auto" w:sz="12" w:space="0"/>
              <w:left w:val="single" w:color="auto" w:sz="12" w:space="0"/>
              <w:tl2br w:val="single" w:color="auto" w:sz="4" w:space="0"/>
            </w:tcBorders>
          </w:tcPr>
          <w:p>
            <w:pPr>
              <w:pStyle w:val="13"/>
              <w:ind w:firstLine="489"/>
              <w:jc w:val="right"/>
              <w:rPr>
                <w:szCs w:val="16"/>
              </w:rPr>
            </w:pPr>
            <w:r>
              <w:rPr>
                <w:rFonts w:hint="eastAsia"/>
                <w:szCs w:val="16"/>
              </w:rPr>
              <w:t>课程目标</w:t>
            </w:r>
          </w:p>
          <w:p>
            <w:pPr>
              <w:pStyle w:val="13"/>
              <w:ind w:right="210"/>
              <w:jc w:val="left"/>
              <w:rPr>
                <w:szCs w:val="16"/>
              </w:rPr>
            </w:pPr>
          </w:p>
          <w:p>
            <w:pPr>
              <w:pStyle w:val="13"/>
              <w:ind w:right="210"/>
              <w:jc w:val="left"/>
              <w:rPr>
                <w:szCs w:val="16"/>
              </w:rPr>
            </w:pPr>
            <w:r>
              <w:rPr>
                <w:rFonts w:hint="eastAsia"/>
                <w:szCs w:val="16"/>
              </w:rPr>
              <w:t>教学单元</w:t>
            </w:r>
          </w:p>
        </w:tc>
        <w:tc>
          <w:tcPr>
            <w:tcW w:w="1074" w:type="dxa"/>
            <w:tcBorders>
              <w:top w:val="single" w:color="auto" w:sz="12" w:space="0"/>
            </w:tcBorders>
            <w:vAlign w:val="center"/>
          </w:tcPr>
          <w:p>
            <w:pPr>
              <w:pStyle w:val="13"/>
              <w:rPr>
                <w:szCs w:val="16"/>
              </w:rPr>
            </w:pPr>
            <w:r>
              <w:rPr>
                <w:rFonts w:hint="eastAsia"/>
                <w:szCs w:val="16"/>
              </w:rPr>
              <w:t>1</w:t>
            </w:r>
          </w:p>
        </w:tc>
        <w:tc>
          <w:tcPr>
            <w:tcW w:w="1074" w:type="dxa"/>
            <w:tcBorders>
              <w:top w:val="single" w:color="auto" w:sz="12" w:space="0"/>
            </w:tcBorders>
            <w:vAlign w:val="center"/>
          </w:tcPr>
          <w:p>
            <w:pPr>
              <w:pStyle w:val="13"/>
              <w:rPr>
                <w:szCs w:val="16"/>
              </w:rPr>
            </w:pPr>
            <w:r>
              <w:rPr>
                <w:rFonts w:hint="eastAsia"/>
                <w:szCs w:val="16"/>
              </w:rPr>
              <w:t>2</w:t>
            </w:r>
          </w:p>
        </w:tc>
        <w:tc>
          <w:tcPr>
            <w:tcW w:w="1074" w:type="dxa"/>
            <w:tcBorders>
              <w:top w:val="single" w:color="auto" w:sz="12" w:space="0"/>
            </w:tcBorders>
            <w:vAlign w:val="center"/>
          </w:tcPr>
          <w:p>
            <w:pPr>
              <w:pStyle w:val="13"/>
              <w:rPr>
                <w:szCs w:val="16"/>
              </w:rPr>
            </w:pPr>
            <w:r>
              <w:rPr>
                <w:rFonts w:hint="eastAsia"/>
                <w:szCs w:val="16"/>
              </w:rPr>
              <w:t>3</w:t>
            </w:r>
          </w:p>
        </w:tc>
        <w:tc>
          <w:tcPr>
            <w:tcW w:w="1073" w:type="dxa"/>
            <w:tcBorders>
              <w:top w:val="single" w:color="auto" w:sz="12" w:space="0"/>
            </w:tcBorders>
            <w:vAlign w:val="center"/>
          </w:tcPr>
          <w:p>
            <w:pPr>
              <w:pStyle w:val="13"/>
              <w:rPr>
                <w:szCs w:val="16"/>
              </w:rPr>
            </w:pPr>
            <w:r>
              <w:rPr>
                <w:rFonts w:hint="eastAsia"/>
                <w:szCs w:val="16"/>
              </w:rPr>
              <w:t>4</w:t>
            </w:r>
          </w:p>
        </w:tc>
        <w:tc>
          <w:tcPr>
            <w:tcW w:w="1073" w:type="dxa"/>
            <w:tcBorders>
              <w:top w:val="single" w:color="auto" w:sz="12" w:space="0"/>
            </w:tcBorders>
            <w:vAlign w:val="center"/>
          </w:tcPr>
          <w:p>
            <w:pPr>
              <w:pStyle w:val="13"/>
              <w:rPr>
                <w:szCs w:val="16"/>
              </w:rPr>
            </w:pPr>
            <w:r>
              <w:rPr>
                <w:rFonts w:hint="eastAsia"/>
                <w:szCs w:val="16"/>
              </w:rPr>
              <w:t>5</w:t>
            </w:r>
          </w:p>
        </w:tc>
        <w:tc>
          <w:tcPr>
            <w:tcW w:w="1074" w:type="dxa"/>
            <w:tcBorders>
              <w:top w:val="single" w:color="auto" w:sz="12" w:space="0"/>
              <w:right w:val="single" w:color="auto" w:sz="12" w:space="0"/>
            </w:tcBorders>
            <w:vAlign w:val="center"/>
          </w:tcPr>
          <w:p>
            <w:pPr>
              <w:pStyle w:val="13"/>
              <w:rPr>
                <w:szCs w:val="16"/>
              </w:rPr>
            </w:pPr>
          </w:p>
        </w:tc>
      </w:tr>
      <w:tr>
        <w:trPr>
          <w:trHeight w:val="340" w:hRule="atLeast"/>
          <w:jc w:val="center"/>
        </w:trPr>
        <w:tc>
          <w:tcPr>
            <w:tcW w:w="1834" w:type="dxa"/>
            <w:tcBorders>
              <w:left w:val="single" w:color="auto" w:sz="12" w:space="0"/>
            </w:tcBorders>
          </w:tcPr>
          <w:p>
            <w:pPr>
              <w:pStyle w:val="14"/>
            </w:pPr>
            <w:r>
              <w:rPr>
                <w:rFonts w:hint="eastAsia"/>
              </w:rPr>
              <w:t>第一单元 软件基本操作</w:t>
            </w:r>
          </w:p>
        </w:tc>
        <w:tc>
          <w:tcPr>
            <w:tcW w:w="1074" w:type="dxa"/>
            <w:vAlign w:val="center"/>
          </w:tcPr>
          <w:p>
            <w:pPr>
              <w:pStyle w:val="14"/>
            </w:pPr>
            <w:r>
              <w:rPr>
                <w:rFonts w:hint="eastAsia" w:ascii="MS Gothic" w:hAnsi="MS Gothic" w:eastAsia="MS Gothic" w:cs="MS Gothic"/>
              </w:rPr>
              <w:t>✔</w:t>
            </w:r>
          </w:p>
        </w:tc>
        <w:tc>
          <w:tcPr>
            <w:tcW w:w="1074" w:type="dxa"/>
            <w:vAlign w:val="center"/>
          </w:tcPr>
          <w:p>
            <w:pPr>
              <w:pStyle w:val="14"/>
            </w:pPr>
          </w:p>
        </w:tc>
        <w:tc>
          <w:tcPr>
            <w:tcW w:w="1074" w:type="dxa"/>
            <w:vAlign w:val="center"/>
          </w:tcPr>
          <w:p>
            <w:pPr>
              <w:pStyle w:val="14"/>
            </w:pPr>
          </w:p>
        </w:tc>
        <w:tc>
          <w:tcPr>
            <w:tcW w:w="1073" w:type="dxa"/>
            <w:vAlign w:val="center"/>
          </w:tcPr>
          <w:p>
            <w:pPr>
              <w:pStyle w:val="14"/>
            </w:pPr>
          </w:p>
        </w:tc>
        <w:tc>
          <w:tcPr>
            <w:tcW w:w="1073" w:type="dxa"/>
            <w:vAlign w:val="center"/>
          </w:tcPr>
          <w:p>
            <w:pPr>
              <w:pStyle w:val="14"/>
            </w:pPr>
            <w:r>
              <w:rPr>
                <w:rFonts w:hint="eastAsia" w:ascii="MS Gothic" w:hAnsi="MS Gothic" w:eastAsia="MS Gothic" w:cs="MS Gothic"/>
              </w:rPr>
              <w:t>✔</w:t>
            </w:r>
          </w:p>
        </w:tc>
        <w:tc>
          <w:tcPr>
            <w:tcW w:w="1074" w:type="dxa"/>
            <w:tcBorders>
              <w:right w:val="single" w:color="auto" w:sz="12" w:space="0"/>
            </w:tcBorders>
            <w:vAlign w:val="center"/>
          </w:tcPr>
          <w:p>
            <w:pPr>
              <w:pStyle w:val="14"/>
            </w:pPr>
          </w:p>
        </w:tc>
      </w:tr>
      <w:tr>
        <w:trPr>
          <w:trHeight w:val="340" w:hRule="atLeast"/>
          <w:jc w:val="center"/>
        </w:trPr>
        <w:tc>
          <w:tcPr>
            <w:tcW w:w="1834" w:type="dxa"/>
            <w:tcBorders>
              <w:left w:val="single" w:color="auto" w:sz="12" w:space="0"/>
            </w:tcBorders>
          </w:tcPr>
          <w:p>
            <w:pPr>
              <w:pStyle w:val="14"/>
            </w:pPr>
            <w:r>
              <w:rPr>
                <w:rFonts w:hint="eastAsia"/>
              </w:rPr>
              <w:t>第二单元 音频编辑</w:t>
            </w:r>
          </w:p>
        </w:tc>
        <w:tc>
          <w:tcPr>
            <w:tcW w:w="1074" w:type="dxa"/>
            <w:vAlign w:val="center"/>
          </w:tcPr>
          <w:p>
            <w:pPr>
              <w:pStyle w:val="14"/>
            </w:pPr>
            <w:r>
              <w:rPr>
                <w:rFonts w:hint="eastAsia" w:ascii="MS Gothic" w:hAnsi="MS Gothic" w:eastAsia="MS Gothic" w:cs="MS Gothic"/>
              </w:rPr>
              <w:t>✔</w:t>
            </w:r>
          </w:p>
        </w:tc>
        <w:tc>
          <w:tcPr>
            <w:tcW w:w="1074" w:type="dxa"/>
            <w:vAlign w:val="center"/>
          </w:tcPr>
          <w:p>
            <w:pPr>
              <w:pStyle w:val="14"/>
            </w:pPr>
            <w:r>
              <w:rPr>
                <w:rFonts w:hint="eastAsia" w:ascii="MS Gothic" w:hAnsi="MS Gothic" w:eastAsia="MS Gothic" w:cs="MS Gothic"/>
              </w:rPr>
              <w:t>✔</w:t>
            </w:r>
          </w:p>
        </w:tc>
        <w:tc>
          <w:tcPr>
            <w:tcW w:w="1074" w:type="dxa"/>
            <w:vAlign w:val="center"/>
          </w:tcPr>
          <w:p>
            <w:pPr>
              <w:pStyle w:val="14"/>
            </w:pPr>
          </w:p>
        </w:tc>
        <w:tc>
          <w:tcPr>
            <w:tcW w:w="1073" w:type="dxa"/>
            <w:vAlign w:val="center"/>
          </w:tcPr>
          <w:p>
            <w:pPr>
              <w:pStyle w:val="14"/>
            </w:pPr>
          </w:p>
        </w:tc>
        <w:tc>
          <w:tcPr>
            <w:tcW w:w="1073" w:type="dxa"/>
            <w:vAlign w:val="center"/>
          </w:tcPr>
          <w:p>
            <w:pPr>
              <w:pStyle w:val="14"/>
            </w:pPr>
            <w:r>
              <w:rPr>
                <w:rFonts w:hint="eastAsia" w:ascii="MS Gothic" w:hAnsi="MS Gothic" w:eastAsia="MS Gothic" w:cs="MS Gothic"/>
              </w:rPr>
              <w:t>✔</w:t>
            </w:r>
          </w:p>
        </w:tc>
        <w:tc>
          <w:tcPr>
            <w:tcW w:w="1074" w:type="dxa"/>
            <w:tcBorders>
              <w:right w:val="single" w:color="auto" w:sz="12" w:space="0"/>
            </w:tcBorders>
            <w:vAlign w:val="center"/>
          </w:tcPr>
          <w:p>
            <w:pPr>
              <w:pStyle w:val="14"/>
            </w:pPr>
          </w:p>
        </w:tc>
      </w:tr>
      <w:tr>
        <w:trPr>
          <w:trHeight w:val="340" w:hRule="atLeast"/>
          <w:jc w:val="center"/>
        </w:trPr>
        <w:tc>
          <w:tcPr>
            <w:tcW w:w="1834" w:type="dxa"/>
            <w:tcBorders>
              <w:left w:val="single" w:color="auto" w:sz="12" w:space="0"/>
              <w:bottom w:val="single" w:color="auto" w:sz="12" w:space="0"/>
            </w:tcBorders>
          </w:tcPr>
          <w:p>
            <w:pPr>
              <w:pStyle w:val="14"/>
            </w:pPr>
            <w:r>
              <w:rPr>
                <w:rFonts w:hint="eastAsia"/>
              </w:rPr>
              <w:t>第三单元 实践操作</w:t>
            </w:r>
          </w:p>
        </w:tc>
        <w:tc>
          <w:tcPr>
            <w:tcW w:w="1074" w:type="dxa"/>
            <w:tcBorders>
              <w:bottom w:val="single" w:color="auto" w:sz="12" w:space="0"/>
            </w:tcBorders>
            <w:vAlign w:val="center"/>
          </w:tcPr>
          <w:p>
            <w:pPr>
              <w:pStyle w:val="14"/>
            </w:pPr>
            <w:r>
              <w:rPr>
                <w:rFonts w:hint="eastAsia" w:ascii="MS Gothic" w:hAnsi="MS Gothic" w:eastAsia="MS Gothic" w:cs="MS Gothic"/>
              </w:rPr>
              <w:t>✔</w:t>
            </w:r>
          </w:p>
        </w:tc>
        <w:tc>
          <w:tcPr>
            <w:tcW w:w="1074" w:type="dxa"/>
            <w:tcBorders>
              <w:bottom w:val="single" w:color="auto" w:sz="12" w:space="0"/>
            </w:tcBorders>
            <w:vAlign w:val="center"/>
          </w:tcPr>
          <w:p>
            <w:pPr>
              <w:pStyle w:val="14"/>
            </w:pPr>
            <w:r>
              <w:rPr>
                <w:rFonts w:hint="eastAsia" w:ascii="MS Gothic" w:hAnsi="MS Gothic" w:eastAsia="MS Gothic" w:cs="MS Gothic"/>
              </w:rPr>
              <w:t>✔</w:t>
            </w:r>
          </w:p>
        </w:tc>
        <w:tc>
          <w:tcPr>
            <w:tcW w:w="1074" w:type="dxa"/>
            <w:tcBorders>
              <w:bottom w:val="single" w:color="auto" w:sz="12" w:space="0"/>
            </w:tcBorders>
            <w:vAlign w:val="center"/>
          </w:tcPr>
          <w:p>
            <w:pPr>
              <w:pStyle w:val="14"/>
            </w:pPr>
            <w:r>
              <w:rPr>
                <w:rFonts w:hint="eastAsia" w:ascii="MS Gothic" w:hAnsi="MS Gothic" w:eastAsia="MS Gothic" w:cs="MS Gothic"/>
              </w:rPr>
              <w:t>✔</w:t>
            </w:r>
          </w:p>
        </w:tc>
        <w:tc>
          <w:tcPr>
            <w:tcW w:w="1073" w:type="dxa"/>
            <w:tcBorders>
              <w:bottom w:val="single" w:color="auto" w:sz="12" w:space="0"/>
            </w:tcBorders>
            <w:vAlign w:val="center"/>
          </w:tcPr>
          <w:p>
            <w:pPr>
              <w:pStyle w:val="14"/>
            </w:pPr>
            <w:r>
              <w:rPr>
                <w:rFonts w:hint="eastAsia" w:ascii="MS Gothic" w:hAnsi="MS Gothic" w:eastAsia="MS Gothic" w:cs="MS Gothic"/>
              </w:rPr>
              <w:t>✔</w:t>
            </w:r>
          </w:p>
        </w:tc>
        <w:tc>
          <w:tcPr>
            <w:tcW w:w="1073" w:type="dxa"/>
            <w:tcBorders>
              <w:bottom w:val="single" w:color="auto" w:sz="12" w:space="0"/>
            </w:tcBorders>
            <w:vAlign w:val="center"/>
          </w:tcPr>
          <w:p>
            <w:pPr>
              <w:pStyle w:val="14"/>
            </w:pPr>
            <w:r>
              <w:rPr>
                <w:rFonts w:hint="eastAsia" w:ascii="MS Gothic" w:hAnsi="MS Gothic" w:eastAsia="MS Gothic" w:cs="MS Gothic"/>
              </w:rPr>
              <w:t>✔</w:t>
            </w:r>
          </w:p>
        </w:tc>
        <w:tc>
          <w:tcPr>
            <w:tcW w:w="1074" w:type="dxa"/>
            <w:tcBorders>
              <w:bottom w:val="single" w:color="auto" w:sz="12" w:space="0"/>
              <w:right w:val="single" w:color="auto" w:sz="12" w:space="0"/>
            </w:tcBorders>
            <w:vAlign w:val="center"/>
          </w:tcPr>
          <w:p>
            <w:pPr>
              <w:pStyle w:val="14"/>
            </w:pPr>
          </w:p>
        </w:tc>
      </w:tr>
    </w:tbl>
    <w:p>
      <w:pPr>
        <w:pStyle w:val="17"/>
        <w:spacing w:before="326" w:beforeLines="100" w:after="163"/>
      </w:pPr>
      <w:r>
        <w:rPr>
          <w:rFonts w:hint="eastAsia"/>
        </w:rPr>
        <w:t>（三）课程教学方法与学时分配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872"/>
        <w:gridCol w:w="2755"/>
        <w:gridCol w:w="1738"/>
        <w:gridCol w:w="725"/>
        <w:gridCol w:w="669"/>
        <w:gridCol w:w="717"/>
      </w:tblGrid>
      <w:tr>
        <w:trPr>
          <w:trHeight w:val="340" w:hRule="atLeast"/>
          <w:jc w:val="center"/>
        </w:trPr>
        <w:tc>
          <w:tcPr>
            <w:tcW w:w="1828" w:type="dxa"/>
            <w:vMerge w:val="restart"/>
            <w:tcBorders>
              <w:top w:val="single" w:color="auto" w:sz="12" w:space="0"/>
              <w:left w:val="single" w:color="auto" w:sz="12" w:space="0"/>
            </w:tcBorders>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教学单元</w:t>
            </w:r>
          </w:p>
        </w:tc>
        <w:tc>
          <w:tcPr>
            <w:tcW w:w="2690" w:type="dxa"/>
            <w:vMerge w:val="restart"/>
            <w:tcBorders>
              <w:top w:val="single" w:color="auto" w:sz="12" w:space="0"/>
            </w:tcBorders>
            <w:vAlign w:val="center"/>
          </w:tcPr>
          <w:p>
            <w:pPr>
              <w:pStyle w:val="13"/>
              <w:widowControl w:val="0"/>
              <w:rPr>
                <w:szCs w:val="21"/>
              </w:rPr>
            </w:pPr>
            <w:r>
              <w:rPr>
                <w:rFonts w:hint="eastAsia" w:ascii="黑体" w:hAnsi="黑体"/>
                <w:szCs w:val="21"/>
              </w:rPr>
              <w:t>教与学方式</w:t>
            </w:r>
          </w:p>
        </w:tc>
        <w:tc>
          <w:tcPr>
            <w:tcW w:w="1697" w:type="dxa"/>
            <w:vMerge w:val="restart"/>
            <w:tcBorders>
              <w:top w:val="single" w:color="auto" w:sz="12" w:space="0"/>
            </w:tcBorders>
            <w:vAlign w:val="center"/>
          </w:tcPr>
          <w:p>
            <w:pPr>
              <w:pStyle w:val="13"/>
              <w:widowControl w:val="0"/>
              <w:rPr>
                <w:rFonts w:ascii="黑体" w:hAnsi="黑体"/>
                <w:szCs w:val="21"/>
              </w:rPr>
            </w:pPr>
            <w:r>
              <w:rPr>
                <w:rFonts w:hint="eastAsia" w:ascii="黑体" w:hAnsi="黑体"/>
                <w:szCs w:val="21"/>
              </w:rPr>
              <w:t>考核方式</w:t>
            </w:r>
          </w:p>
        </w:tc>
        <w:tc>
          <w:tcPr>
            <w:tcW w:w="2061" w:type="dxa"/>
            <w:gridSpan w:val="3"/>
            <w:tcBorders>
              <w:top w:val="single" w:color="auto" w:sz="12" w:space="0"/>
              <w:right w:val="single" w:color="auto" w:sz="12" w:space="0"/>
            </w:tcBorders>
            <w:vAlign w:val="center"/>
          </w:tcPr>
          <w:p>
            <w:pPr>
              <w:pStyle w:val="13"/>
              <w:widowControl w:val="0"/>
              <w:rPr>
                <w:rFonts w:ascii="黑体" w:hAnsi="黑体"/>
                <w:szCs w:val="21"/>
              </w:rPr>
            </w:pPr>
            <w:r>
              <w:rPr>
                <w:rFonts w:hint="eastAsia" w:ascii="黑体" w:hAnsi="黑体"/>
                <w:szCs w:val="21"/>
              </w:rPr>
              <w:t>学时</w:t>
            </w:r>
            <w:r>
              <w:rPr>
                <w:rFonts w:hint="eastAsia" w:ascii="黑体" w:hAnsi="黑体"/>
                <w:bCs w:val="0"/>
                <w:szCs w:val="21"/>
              </w:rPr>
              <w:t>分配</w:t>
            </w:r>
          </w:p>
        </w:tc>
      </w:tr>
      <w:tr>
        <w:trPr>
          <w:trHeight w:val="340" w:hRule="atLeast"/>
          <w:jc w:val="center"/>
        </w:trPr>
        <w:tc>
          <w:tcPr>
            <w:tcW w:w="1828" w:type="dxa"/>
            <w:vMerge w:val="continue"/>
            <w:tcBorders>
              <w:left w:val="single" w:color="auto" w:sz="12" w:space="0"/>
            </w:tcBorders>
          </w:tcPr>
          <w:p>
            <w:pPr>
              <w:widowControl w:val="0"/>
              <w:snapToGrid w:val="0"/>
              <w:jc w:val="center"/>
              <w:rPr>
                <w:rFonts w:ascii="黑体" w:hAnsi="黑体" w:eastAsia="黑体"/>
                <w:bCs/>
                <w:sz w:val="21"/>
                <w:szCs w:val="21"/>
              </w:rPr>
            </w:pPr>
          </w:p>
        </w:tc>
        <w:tc>
          <w:tcPr>
            <w:tcW w:w="2690" w:type="dxa"/>
            <w:vMerge w:val="continue"/>
          </w:tcPr>
          <w:p>
            <w:pPr>
              <w:widowControl w:val="0"/>
              <w:snapToGrid w:val="0"/>
              <w:jc w:val="center"/>
              <w:rPr>
                <w:rFonts w:ascii="黑体" w:hAnsi="黑体" w:eastAsia="黑体"/>
                <w:bCs/>
                <w:sz w:val="21"/>
                <w:szCs w:val="21"/>
              </w:rPr>
            </w:pPr>
          </w:p>
        </w:tc>
        <w:tc>
          <w:tcPr>
            <w:tcW w:w="1697" w:type="dxa"/>
            <w:vMerge w:val="continue"/>
          </w:tcPr>
          <w:p>
            <w:pPr>
              <w:widowControl w:val="0"/>
              <w:snapToGrid w:val="0"/>
              <w:jc w:val="center"/>
              <w:rPr>
                <w:rFonts w:ascii="黑体" w:hAnsi="黑体" w:eastAsia="黑体"/>
                <w:bCs/>
                <w:sz w:val="21"/>
                <w:szCs w:val="21"/>
              </w:rPr>
            </w:pPr>
          </w:p>
        </w:tc>
        <w:tc>
          <w:tcPr>
            <w:tcW w:w="708" w:type="dxa"/>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理论</w:t>
            </w:r>
          </w:p>
        </w:tc>
        <w:tc>
          <w:tcPr>
            <w:tcW w:w="653" w:type="dxa"/>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实践</w:t>
            </w:r>
          </w:p>
        </w:tc>
        <w:tc>
          <w:tcPr>
            <w:tcW w:w="700" w:type="dxa"/>
            <w:tcBorders>
              <w:right w:val="single" w:color="auto" w:sz="12" w:space="0"/>
            </w:tcBorders>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小计</w:t>
            </w:r>
          </w:p>
        </w:tc>
      </w:tr>
      <w:tr>
        <w:trPr>
          <w:trHeight w:val="454" w:hRule="atLeast"/>
          <w:jc w:val="center"/>
        </w:trPr>
        <w:tc>
          <w:tcPr>
            <w:tcW w:w="1828" w:type="dxa"/>
            <w:tcBorders>
              <w:left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第一单元 软件基本操作</w:t>
            </w:r>
          </w:p>
        </w:tc>
        <w:tc>
          <w:tcPr>
            <w:tcW w:w="2690"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讲授、练习</w:t>
            </w:r>
          </w:p>
        </w:tc>
        <w:tc>
          <w:tcPr>
            <w:tcW w:w="1697"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课堂观察评价</w:t>
            </w:r>
          </w:p>
        </w:tc>
        <w:tc>
          <w:tcPr>
            <w:tcW w:w="708"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700" w:type="dxa"/>
            <w:tcBorders>
              <w:right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trPr>
          <w:trHeight w:val="454" w:hRule="atLeast"/>
          <w:jc w:val="center"/>
        </w:trPr>
        <w:tc>
          <w:tcPr>
            <w:tcW w:w="1828" w:type="dxa"/>
            <w:tcBorders>
              <w:left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第二单元 音频编辑</w:t>
            </w:r>
          </w:p>
        </w:tc>
        <w:tc>
          <w:tcPr>
            <w:tcW w:w="2690"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讲授、实践</w:t>
            </w:r>
          </w:p>
        </w:tc>
        <w:tc>
          <w:tcPr>
            <w:tcW w:w="1697"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作业评价</w:t>
            </w:r>
          </w:p>
        </w:tc>
        <w:tc>
          <w:tcPr>
            <w:tcW w:w="708"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700" w:type="dxa"/>
            <w:tcBorders>
              <w:right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trPr>
          <w:trHeight w:val="454" w:hRule="atLeast"/>
          <w:jc w:val="center"/>
        </w:trPr>
        <w:tc>
          <w:tcPr>
            <w:tcW w:w="1828" w:type="dxa"/>
            <w:tcBorders>
              <w:left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第三单元 实践操作</w:t>
            </w:r>
          </w:p>
        </w:tc>
        <w:tc>
          <w:tcPr>
            <w:tcW w:w="2690"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讲授、实践</w:t>
            </w:r>
          </w:p>
        </w:tc>
        <w:tc>
          <w:tcPr>
            <w:tcW w:w="1697"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作业评价</w:t>
            </w:r>
          </w:p>
        </w:tc>
        <w:tc>
          <w:tcPr>
            <w:tcW w:w="708"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653" w:type="dxa"/>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700" w:type="dxa"/>
            <w:tcBorders>
              <w:right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6</w:t>
            </w:r>
          </w:p>
        </w:tc>
      </w:tr>
      <w:tr>
        <w:trPr>
          <w:trHeight w:val="454" w:hRule="atLeast"/>
          <w:jc w:val="center"/>
        </w:trPr>
        <w:tc>
          <w:tcPr>
            <w:tcW w:w="6215" w:type="dxa"/>
            <w:gridSpan w:val="3"/>
            <w:tcBorders>
              <w:left w:val="single" w:color="auto" w:sz="12" w:space="0"/>
              <w:bottom w:val="single" w:color="auto" w:sz="12" w:space="0"/>
            </w:tcBorders>
            <w:vAlign w:val="center"/>
          </w:tcPr>
          <w:p>
            <w:pPr>
              <w:pStyle w:val="13"/>
              <w:widowControl w:val="0"/>
            </w:pPr>
            <w:r>
              <w:rPr>
                <w:rFonts w:hint="eastAsia"/>
              </w:rPr>
              <w:t>合计</w:t>
            </w:r>
          </w:p>
        </w:tc>
        <w:tc>
          <w:tcPr>
            <w:tcW w:w="708" w:type="dxa"/>
            <w:tcBorders>
              <w:bottom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6</w:t>
            </w:r>
          </w:p>
        </w:tc>
        <w:tc>
          <w:tcPr>
            <w:tcW w:w="653" w:type="dxa"/>
            <w:tcBorders>
              <w:bottom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6</w:t>
            </w:r>
          </w:p>
        </w:tc>
        <w:tc>
          <w:tcPr>
            <w:tcW w:w="700" w:type="dxa"/>
            <w:tcBorders>
              <w:bottom w:val="single" w:color="auto" w:sz="12" w:space="0"/>
              <w:right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3</w:t>
            </w:r>
            <w:r>
              <w:rPr>
                <w:rFonts w:ascii="Times New Roman" w:hAnsi="Times New Roman"/>
                <w:bCs/>
                <w:sz w:val="21"/>
                <w:szCs w:val="21"/>
              </w:rPr>
              <w:t>2</w:t>
            </w:r>
          </w:p>
        </w:tc>
      </w:tr>
    </w:tbl>
    <w:p>
      <w:pPr>
        <w:pStyle w:val="17"/>
        <w:spacing w:before="326" w:beforeLines="100" w:after="163"/>
      </w:pPr>
      <w:r>
        <w:rPr>
          <w:rFonts w:hint="eastAsia"/>
        </w:rPr>
        <w:t>（四）课内实验项目与基本要求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20"/>
        <w:gridCol w:w="1882"/>
        <w:gridCol w:w="4061"/>
        <w:gridCol w:w="862"/>
        <w:gridCol w:w="950"/>
      </w:tblGrid>
      <w:tr>
        <w:trPr>
          <w:trHeight w:val="454" w:hRule="atLeast"/>
          <w:jc w:val="center"/>
        </w:trPr>
        <w:tc>
          <w:tcPr>
            <w:tcW w:w="703" w:type="dxa"/>
            <w:tcBorders>
              <w:top w:val="single" w:color="auto" w:sz="12" w:space="0"/>
              <w:left w:val="single" w:color="auto" w:sz="12" w:space="0"/>
              <w:bottom w:val="single" w:color="auto" w:sz="4" w:space="0"/>
              <w:right w:val="single" w:color="auto" w:sz="4" w:space="0"/>
            </w:tcBorders>
            <w:shd w:val="clear" w:color="auto" w:fill="auto"/>
            <w:vAlign w:val="center"/>
          </w:tcPr>
          <w:p>
            <w:pPr>
              <w:pStyle w:val="13"/>
              <w:rPr>
                <w:szCs w:val="16"/>
              </w:rPr>
            </w:pPr>
            <w:r>
              <w:rPr>
                <w:rFonts w:hint="eastAsia"/>
                <w:szCs w:val="16"/>
              </w:rPr>
              <w:t>序号</w:t>
            </w:r>
          </w:p>
        </w:tc>
        <w:tc>
          <w:tcPr>
            <w:tcW w:w="1838" w:type="dxa"/>
            <w:tcBorders>
              <w:top w:val="single" w:color="auto" w:sz="12" w:space="0"/>
              <w:left w:val="single" w:color="auto" w:sz="4" w:space="0"/>
              <w:bottom w:val="single" w:color="auto" w:sz="4" w:space="0"/>
              <w:right w:val="single" w:color="auto" w:sz="4" w:space="0"/>
            </w:tcBorders>
            <w:shd w:val="clear" w:color="auto" w:fill="auto"/>
            <w:vAlign w:val="center"/>
          </w:tcPr>
          <w:p>
            <w:pPr>
              <w:pStyle w:val="13"/>
              <w:rPr>
                <w:szCs w:val="16"/>
              </w:rPr>
            </w:pPr>
            <w:r>
              <w:rPr>
                <w:rFonts w:hint="eastAsia"/>
                <w:szCs w:val="16"/>
              </w:rPr>
              <w:t>实验项目名称</w:t>
            </w:r>
          </w:p>
        </w:tc>
        <w:tc>
          <w:tcPr>
            <w:tcW w:w="3965" w:type="dxa"/>
            <w:tcBorders>
              <w:top w:val="single" w:color="auto" w:sz="12" w:space="0"/>
              <w:left w:val="single" w:color="auto" w:sz="4" w:space="0"/>
              <w:bottom w:val="single" w:color="auto" w:sz="4" w:space="0"/>
              <w:right w:val="single" w:color="auto" w:sz="4" w:space="0"/>
            </w:tcBorders>
            <w:vAlign w:val="center"/>
          </w:tcPr>
          <w:p>
            <w:pPr>
              <w:pStyle w:val="13"/>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shd w:val="clear" w:color="auto" w:fill="auto"/>
            <w:vAlign w:val="center"/>
          </w:tcPr>
          <w:p>
            <w:pPr>
              <w:pStyle w:val="13"/>
              <w:rPr>
                <w:szCs w:val="16"/>
              </w:rPr>
            </w:pPr>
            <w:r>
              <w:rPr>
                <w:rFonts w:hint="eastAsia"/>
                <w:szCs w:val="16"/>
              </w:rPr>
              <w:t>实验</w:t>
            </w:r>
          </w:p>
          <w:p>
            <w:pPr>
              <w:pStyle w:val="13"/>
              <w:rPr>
                <w:szCs w:val="16"/>
              </w:rPr>
            </w:pPr>
            <w:r>
              <w:rPr>
                <w:rFonts w:hint="eastAsia"/>
                <w:szCs w:val="16"/>
              </w:rPr>
              <w:t>时数</w:t>
            </w:r>
          </w:p>
        </w:tc>
        <w:tc>
          <w:tcPr>
            <w:tcW w:w="928" w:type="dxa"/>
            <w:tcBorders>
              <w:top w:val="single" w:color="auto" w:sz="12" w:space="0"/>
              <w:left w:val="single" w:color="auto" w:sz="4" w:space="0"/>
              <w:right w:val="single" w:color="auto" w:sz="12" w:space="0"/>
            </w:tcBorders>
            <w:shd w:val="clear" w:color="auto" w:fill="auto"/>
            <w:vAlign w:val="center"/>
          </w:tcPr>
          <w:p>
            <w:pPr>
              <w:pStyle w:val="13"/>
              <w:rPr>
                <w:szCs w:val="16"/>
              </w:rPr>
            </w:pPr>
            <w:r>
              <w:rPr>
                <w:rFonts w:hint="eastAsia"/>
                <w:szCs w:val="16"/>
              </w:rPr>
              <w:t>实验</w:t>
            </w:r>
          </w:p>
          <w:p>
            <w:pPr>
              <w:pStyle w:val="13"/>
              <w:rPr>
                <w:szCs w:val="16"/>
              </w:rPr>
            </w:pPr>
            <w:r>
              <w:rPr>
                <w:rFonts w:hint="eastAsia"/>
                <w:szCs w:val="16"/>
              </w:rPr>
              <w:t>类型</w:t>
            </w:r>
          </w:p>
        </w:tc>
      </w:tr>
      <w:tr>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pPr>
              <w:pStyle w:val="14"/>
            </w:pPr>
            <w:r>
              <w:rPr>
                <w:rFonts w:hint="eastAsia"/>
              </w:rPr>
              <w:t>1</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4"/>
            </w:pPr>
            <w:r>
              <w:rPr>
                <w:rFonts w:ascii="宋体" w:hAnsi="宋体"/>
                <w:bCs/>
                <w:szCs w:val="20"/>
              </w:rPr>
              <w:t>声音的空间感塑造</w:t>
            </w:r>
          </w:p>
        </w:tc>
        <w:tc>
          <w:tcPr>
            <w:tcW w:w="3965" w:type="dxa"/>
            <w:tcBorders>
              <w:top w:val="single" w:color="auto" w:sz="4" w:space="0"/>
              <w:left w:val="single" w:color="auto" w:sz="4" w:space="0"/>
              <w:bottom w:val="single" w:color="auto" w:sz="4" w:space="0"/>
              <w:right w:val="single" w:color="auto" w:sz="4" w:space="0"/>
            </w:tcBorders>
            <w:vAlign w:val="center"/>
          </w:tcPr>
          <w:p>
            <w:pPr>
              <w:pStyle w:val="14"/>
              <w:jc w:val="left"/>
            </w:pPr>
            <w:r>
              <w:rPr>
                <w:rFonts w:cs="Arial" w:asciiTheme="minorEastAsia" w:hAnsiTheme="minorEastAsia" w:eastAsiaTheme="minorEastAsia"/>
                <w:sz w:val="22"/>
              </w:rPr>
              <w:t>通过声音素材构建一个立体声声场</w:t>
            </w:r>
          </w:p>
        </w:tc>
        <w:tc>
          <w:tcPr>
            <w:tcW w:w="842" w:type="dxa"/>
            <w:tcBorders>
              <w:left w:val="single" w:color="auto" w:sz="4" w:space="0"/>
              <w:right w:val="single" w:color="auto" w:sz="4" w:space="0"/>
            </w:tcBorders>
            <w:shd w:val="clear" w:color="auto" w:fill="auto"/>
            <w:vAlign w:val="center"/>
          </w:tcPr>
          <w:p>
            <w:pPr>
              <w:pStyle w:val="14"/>
            </w:pPr>
            <w:r>
              <w:rPr>
                <w:rFonts w:hint="eastAsia"/>
              </w:rPr>
              <w:t>4</w:t>
            </w:r>
          </w:p>
        </w:tc>
        <w:tc>
          <w:tcPr>
            <w:tcW w:w="928" w:type="dxa"/>
            <w:tcBorders>
              <w:left w:val="single" w:color="auto" w:sz="4" w:space="0"/>
              <w:right w:val="single" w:color="auto" w:sz="12" w:space="0"/>
            </w:tcBorders>
            <w:shd w:val="clear" w:color="auto" w:fill="auto"/>
            <w:vAlign w:val="center"/>
          </w:tcPr>
          <w:p>
            <w:pPr>
              <w:pStyle w:val="14"/>
            </w:pPr>
            <w:r>
              <w:rPr>
                <w:rFonts w:hint="eastAsia"/>
              </w:rPr>
              <w:t>②</w:t>
            </w:r>
          </w:p>
          <w:p>
            <w:pPr>
              <w:pStyle w:val="14"/>
            </w:pPr>
            <w:r>
              <w:rPr>
                <w:rFonts w:hint="eastAsia"/>
              </w:rPr>
              <w:t>④</w:t>
            </w:r>
          </w:p>
        </w:tc>
      </w:tr>
      <w:tr>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pPr>
              <w:pStyle w:val="14"/>
            </w:pPr>
            <w:r>
              <w:rPr>
                <w:rFonts w:hint="eastAsia"/>
              </w:rPr>
              <w:t>2</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4"/>
            </w:pPr>
            <w:r>
              <w:rPr>
                <w:rFonts w:ascii="宋体" w:hAnsi="宋体"/>
                <w:bCs/>
                <w:szCs w:val="20"/>
              </w:rPr>
              <w:t>配音</w:t>
            </w:r>
            <w:r>
              <w:rPr>
                <w:rFonts w:hint="eastAsia" w:ascii="宋体" w:hAnsi="宋体"/>
                <w:bCs/>
                <w:szCs w:val="20"/>
              </w:rPr>
              <w:t>练习</w:t>
            </w:r>
          </w:p>
        </w:tc>
        <w:tc>
          <w:tcPr>
            <w:tcW w:w="3965" w:type="dxa"/>
            <w:tcBorders>
              <w:top w:val="single" w:color="auto" w:sz="4" w:space="0"/>
              <w:left w:val="single" w:color="auto" w:sz="4" w:space="0"/>
              <w:bottom w:val="single" w:color="auto" w:sz="4" w:space="0"/>
              <w:right w:val="single" w:color="auto" w:sz="4" w:space="0"/>
            </w:tcBorders>
            <w:vAlign w:val="center"/>
          </w:tcPr>
          <w:p>
            <w:pPr>
              <w:pStyle w:val="14"/>
              <w:jc w:val="left"/>
            </w:pPr>
            <w:r>
              <w:t>录制一篇文章，添加背景音乐和人声并进行环境采样降噪处理，使学生熟悉录音流程和数字音频处理的流程。全面掌握各种音频波形编辑方法。</w:t>
            </w:r>
          </w:p>
        </w:tc>
        <w:tc>
          <w:tcPr>
            <w:tcW w:w="842" w:type="dxa"/>
            <w:tcBorders>
              <w:left w:val="single" w:color="auto" w:sz="4" w:space="0"/>
              <w:bottom w:val="single" w:color="auto" w:sz="4" w:space="0"/>
              <w:right w:val="single" w:color="auto" w:sz="4" w:space="0"/>
            </w:tcBorders>
            <w:shd w:val="clear" w:color="auto" w:fill="auto"/>
            <w:vAlign w:val="center"/>
          </w:tcPr>
          <w:p>
            <w:pPr>
              <w:pStyle w:val="14"/>
            </w:pPr>
            <w:r>
              <w:rPr>
                <w:rFonts w:hint="eastAsia"/>
              </w:rPr>
              <w:t>4</w:t>
            </w:r>
          </w:p>
        </w:tc>
        <w:tc>
          <w:tcPr>
            <w:tcW w:w="928" w:type="dxa"/>
            <w:tcBorders>
              <w:left w:val="single" w:color="auto" w:sz="4" w:space="0"/>
              <w:bottom w:val="single" w:color="auto" w:sz="4" w:space="0"/>
              <w:right w:val="single" w:color="auto" w:sz="12" w:space="0"/>
            </w:tcBorders>
            <w:shd w:val="clear" w:color="auto" w:fill="auto"/>
            <w:vAlign w:val="center"/>
          </w:tcPr>
          <w:p>
            <w:pPr>
              <w:pStyle w:val="14"/>
            </w:pPr>
            <w:r>
              <w:rPr>
                <w:rFonts w:hint="eastAsia"/>
              </w:rPr>
              <w:t>②</w:t>
            </w:r>
          </w:p>
        </w:tc>
      </w:tr>
      <w:tr>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pPr>
              <w:pStyle w:val="14"/>
            </w:pPr>
            <w:r>
              <w:rPr>
                <w:rFonts w:hint="eastAsia"/>
              </w:rPr>
              <w:t>3</w:t>
            </w:r>
          </w:p>
        </w:tc>
        <w:tc>
          <w:tcPr>
            <w:tcW w:w="1838" w:type="dxa"/>
            <w:tcBorders>
              <w:top w:val="single" w:color="auto" w:sz="4" w:space="0"/>
              <w:left w:val="single" w:color="auto" w:sz="4" w:space="0"/>
              <w:bottom w:val="single" w:color="auto" w:sz="4" w:space="0"/>
              <w:right w:val="single" w:color="auto" w:sz="4" w:space="0"/>
            </w:tcBorders>
            <w:shd w:val="clear" w:color="auto" w:fill="auto"/>
          </w:tcPr>
          <w:p>
            <w:pPr>
              <w:pStyle w:val="14"/>
            </w:pPr>
            <w:r>
              <w:rPr>
                <w:rFonts w:hint="eastAsia" w:ascii="宋体" w:hAnsi="宋体"/>
                <w:bCs/>
                <w:szCs w:val="20"/>
              </w:rPr>
              <w:t>效果器练习</w:t>
            </w:r>
          </w:p>
        </w:tc>
        <w:tc>
          <w:tcPr>
            <w:tcW w:w="3965" w:type="dxa"/>
            <w:tcBorders>
              <w:top w:val="single" w:color="auto" w:sz="4" w:space="0"/>
              <w:left w:val="single" w:color="auto" w:sz="4" w:space="0"/>
              <w:bottom w:val="single" w:color="auto" w:sz="4" w:space="0"/>
              <w:right w:val="single" w:color="auto" w:sz="4" w:space="0"/>
            </w:tcBorders>
            <w:vAlign w:val="center"/>
          </w:tcPr>
          <w:p>
            <w:pPr>
              <w:pStyle w:val="14"/>
              <w:jc w:val="left"/>
            </w:pPr>
            <w:r>
              <w:t>利用滤波、EQ、混响、相位等效果器对音频进行控制，进行声音设计。</w:t>
            </w:r>
          </w:p>
        </w:tc>
        <w:tc>
          <w:tcPr>
            <w:tcW w:w="842" w:type="dxa"/>
            <w:tcBorders>
              <w:left w:val="single" w:color="auto" w:sz="4" w:space="0"/>
              <w:right w:val="single" w:color="auto" w:sz="4" w:space="0"/>
            </w:tcBorders>
            <w:shd w:val="clear" w:color="auto" w:fill="auto"/>
            <w:vAlign w:val="center"/>
          </w:tcPr>
          <w:p>
            <w:pPr>
              <w:pStyle w:val="14"/>
            </w:pPr>
            <w:r>
              <w:rPr>
                <w:rFonts w:hint="eastAsia"/>
              </w:rPr>
              <w:t>4</w:t>
            </w:r>
          </w:p>
        </w:tc>
        <w:tc>
          <w:tcPr>
            <w:tcW w:w="928" w:type="dxa"/>
            <w:tcBorders>
              <w:left w:val="single" w:color="auto" w:sz="4" w:space="0"/>
              <w:right w:val="single" w:color="auto" w:sz="12" w:space="0"/>
            </w:tcBorders>
            <w:shd w:val="clear" w:color="auto" w:fill="auto"/>
            <w:vAlign w:val="center"/>
          </w:tcPr>
          <w:p>
            <w:pPr>
              <w:pStyle w:val="14"/>
            </w:pPr>
            <w:r>
              <w:rPr>
                <w:rFonts w:hint="eastAsia"/>
              </w:rPr>
              <w:t>②</w:t>
            </w:r>
          </w:p>
        </w:tc>
      </w:tr>
      <w:tr>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pPr>
              <w:pStyle w:val="14"/>
            </w:pPr>
            <w:r>
              <w:rPr>
                <w:rFonts w:hint="eastAsia"/>
              </w:rPr>
              <w:t>4</w:t>
            </w:r>
          </w:p>
        </w:tc>
        <w:tc>
          <w:tcPr>
            <w:tcW w:w="1838" w:type="dxa"/>
            <w:tcBorders>
              <w:top w:val="single" w:color="auto" w:sz="4" w:space="0"/>
              <w:left w:val="single" w:color="auto" w:sz="4" w:space="0"/>
              <w:bottom w:val="single" w:color="auto" w:sz="4" w:space="0"/>
              <w:right w:val="single" w:color="auto" w:sz="4" w:space="0"/>
            </w:tcBorders>
            <w:shd w:val="clear" w:color="auto" w:fill="auto"/>
          </w:tcPr>
          <w:p>
            <w:pPr>
              <w:pStyle w:val="14"/>
              <w:rPr>
                <w:rFonts w:ascii="宋体" w:hAnsi="宋体"/>
                <w:bCs/>
                <w:szCs w:val="20"/>
              </w:rPr>
            </w:pPr>
            <w:r>
              <w:rPr>
                <w:rFonts w:ascii="宋体" w:hAnsi="宋体"/>
                <w:bCs/>
                <w:szCs w:val="20"/>
              </w:rPr>
              <w:t>动画短片配音练习</w:t>
            </w:r>
          </w:p>
        </w:tc>
        <w:tc>
          <w:tcPr>
            <w:tcW w:w="3965" w:type="dxa"/>
            <w:tcBorders>
              <w:top w:val="single" w:color="auto" w:sz="4" w:space="0"/>
              <w:left w:val="single" w:color="auto" w:sz="4" w:space="0"/>
              <w:bottom w:val="single" w:color="auto" w:sz="4" w:space="0"/>
              <w:right w:val="single" w:color="auto" w:sz="4" w:space="0"/>
            </w:tcBorders>
            <w:vAlign w:val="center"/>
          </w:tcPr>
          <w:p>
            <w:pPr>
              <w:pStyle w:val="14"/>
              <w:jc w:val="left"/>
            </w:pPr>
            <w:r>
              <w:t>为一段视频添加背景音乐，音乐需要经过混音处理。使学生掌握多轨混合以及导出音频文件，以及效资源的获取方式，并学会建立自己的音效库。并掌握AE、Premiere等软件导入音频的操作方法。</w:t>
            </w:r>
          </w:p>
        </w:tc>
        <w:tc>
          <w:tcPr>
            <w:tcW w:w="842" w:type="dxa"/>
            <w:tcBorders>
              <w:left w:val="single" w:color="auto" w:sz="4" w:space="0"/>
              <w:right w:val="single" w:color="auto" w:sz="4" w:space="0"/>
            </w:tcBorders>
            <w:shd w:val="clear" w:color="auto" w:fill="auto"/>
            <w:vAlign w:val="center"/>
          </w:tcPr>
          <w:p>
            <w:pPr>
              <w:pStyle w:val="14"/>
            </w:pPr>
            <w:r>
              <w:rPr>
                <w:rFonts w:hint="eastAsia"/>
              </w:rPr>
              <w:t>4</w:t>
            </w:r>
          </w:p>
        </w:tc>
        <w:tc>
          <w:tcPr>
            <w:tcW w:w="928" w:type="dxa"/>
            <w:tcBorders>
              <w:left w:val="single" w:color="auto" w:sz="4" w:space="0"/>
              <w:right w:val="single" w:color="auto" w:sz="12" w:space="0"/>
            </w:tcBorders>
            <w:shd w:val="clear" w:color="auto" w:fill="auto"/>
            <w:vAlign w:val="center"/>
          </w:tcPr>
          <w:p>
            <w:pPr>
              <w:pStyle w:val="14"/>
            </w:pPr>
            <w:r>
              <w:rPr>
                <w:rFonts w:hint="eastAsia"/>
              </w:rPr>
              <w:t>②</w:t>
            </w:r>
          </w:p>
        </w:tc>
      </w:tr>
      <w:tr>
        <w:trPr>
          <w:trHeight w:val="454" w:hRule="atLeast"/>
          <w:jc w:val="center"/>
        </w:trPr>
        <w:tc>
          <w:tcPr>
            <w:tcW w:w="8276" w:type="dxa"/>
            <w:gridSpan w:val="5"/>
            <w:tcBorders>
              <w:top w:val="single" w:color="auto" w:sz="12" w:space="0"/>
              <w:left w:val="nil"/>
              <w:bottom w:val="nil"/>
              <w:right w:val="nil"/>
            </w:tcBorders>
            <w:shd w:val="clear" w:color="auto" w:fill="auto"/>
            <w:vAlign w:val="center"/>
          </w:tcPr>
          <w:p>
            <w:pPr>
              <w:pStyle w:val="13"/>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pPr>
        <w:pStyle w:val="16"/>
        <w:spacing w:before="326" w:beforeLines="100" w:line="360" w:lineRule="auto"/>
        <w:ind w:firstLine="140" w:firstLineChars="50"/>
        <w:rPr>
          <w:rFonts w:ascii="黑体" w:hAnsi="宋体"/>
        </w:rPr>
      </w:pPr>
      <w:bookmarkStart w:id="2" w:name="OLE_LINK1"/>
      <w:bookmarkStart w:id="3" w:name="OLE_LINK2"/>
      <w:r>
        <w:rPr>
          <w:rFonts w:hint="eastAsia" w:ascii="黑体" w:hAnsi="宋体"/>
        </w:rPr>
        <w:t>四、课程思政教学设计</w:t>
      </w:r>
    </w:p>
    <w:bookmarkEnd w:id="2"/>
    <w:bookmarkEnd w:id="3"/>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trPr>
          <w:trHeight w:val="1128" w:hRule="atLeast"/>
        </w:trPr>
        <w:tc>
          <w:tcPr>
            <w:tcW w:w="8276" w:type="dxa"/>
            <w:vAlign w:val="center"/>
          </w:tcPr>
          <w:p>
            <w:pPr>
              <w:pStyle w:val="14"/>
              <w:widowControl w:val="0"/>
              <w:jc w:val="left"/>
            </w:pPr>
            <w:r>
              <w:t>将数字音频技术的学习与社会主义核心价值观和中华优秀传统文化的传承相结合。通过深入讲解数字音频技术的原理和应用，引导学生认识这一技术在现代社会中的重要性和价值。同时，通过实践操作和创作，鼓励学生运用所学技术弘扬社会主义核心价值观，传承中华优秀传统文化，培养他们的团队协作和实践能力，树立正确的价值观和文化自信。</w:t>
            </w:r>
          </w:p>
        </w:tc>
      </w:tr>
    </w:tbl>
    <w:p>
      <w:pPr>
        <w:pStyle w:val="16"/>
        <w:spacing w:before="326" w:beforeLines="100" w:line="360" w:lineRule="auto"/>
        <w:rPr>
          <w:rFonts w:ascii="黑体" w:hAnsi="宋体"/>
        </w:rPr>
      </w:pPr>
      <w:r>
        <w:rPr>
          <w:rFonts w:hint="eastAsia" w:ascii="黑体" w:hAnsi="宋体"/>
        </w:rPr>
        <w:t>五、课程考核</w:t>
      </w:r>
      <w:bookmarkStart w:id="4" w:name="OLE_LINK4"/>
      <w:bookmarkStart w:id="5" w:name="OLE_LINK3"/>
    </w:p>
    <w:bookmarkEnd w:id="4"/>
    <w:bookmarkEnd w:id="5"/>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trPr>
          <w:trHeight w:val="454" w:hRule="atLeast"/>
        </w:trPr>
        <w:tc>
          <w:tcPr>
            <w:tcW w:w="836" w:type="dxa"/>
            <w:vMerge w:val="restart"/>
            <w:tcBorders>
              <w:top w:val="single" w:color="auto" w:sz="12" w:space="0"/>
              <w:left w:val="single" w:color="auto" w:sz="12" w:space="0"/>
            </w:tcBorders>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trPr>
          <w:trHeight w:val="454" w:hRule="atLeast"/>
        </w:trPr>
        <w:tc>
          <w:tcPr>
            <w:tcW w:w="836" w:type="dxa"/>
            <w:vMerge w:val="continue"/>
            <w:tcBorders>
              <w:left w:val="single" w:color="auto" w:sz="12" w:space="0"/>
            </w:tcBorders>
          </w:tcPr>
          <w:p>
            <w:pPr>
              <w:widowControl w:val="0"/>
              <w:snapToGrid w:val="0"/>
              <w:jc w:val="center"/>
              <w:rPr>
                <w:rFonts w:ascii="黑体" w:hAnsi="黑体" w:eastAsia="黑体"/>
                <w:bCs/>
                <w:sz w:val="21"/>
                <w:szCs w:val="21"/>
              </w:rPr>
            </w:pPr>
          </w:p>
        </w:tc>
        <w:tc>
          <w:tcPr>
            <w:tcW w:w="709" w:type="dxa"/>
            <w:vMerge w:val="continue"/>
          </w:tcPr>
          <w:p>
            <w:pPr>
              <w:pStyle w:val="16"/>
              <w:widowControl w:val="0"/>
              <w:jc w:val="both"/>
              <w:rPr>
                <w:rFonts w:ascii="黑体" w:hAnsi="黑体"/>
                <w:bCs/>
                <w:sz w:val="21"/>
                <w:szCs w:val="21"/>
              </w:rPr>
            </w:pPr>
          </w:p>
        </w:tc>
        <w:tc>
          <w:tcPr>
            <w:tcW w:w="2353" w:type="dxa"/>
            <w:vMerge w:val="continue"/>
            <w:tcBorders>
              <w:right w:val="double" w:color="auto" w:sz="4" w:space="0"/>
            </w:tcBorders>
          </w:tcPr>
          <w:p>
            <w:pPr>
              <w:pStyle w:val="16"/>
              <w:widowControl w:val="0"/>
              <w:jc w:val="both"/>
              <w:rPr>
                <w:rFonts w:ascii="黑体" w:hAnsi="黑体"/>
                <w:bCs/>
                <w:sz w:val="21"/>
                <w:szCs w:val="21"/>
              </w:rPr>
            </w:pPr>
          </w:p>
        </w:tc>
        <w:tc>
          <w:tcPr>
            <w:tcW w:w="612" w:type="dxa"/>
            <w:tcBorders>
              <w:left w:val="double" w:color="auto" w:sz="4" w:space="0"/>
            </w:tcBorders>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1</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2</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3</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4</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5</w:t>
            </w:r>
          </w:p>
        </w:tc>
        <w:tc>
          <w:tcPr>
            <w:tcW w:w="612" w:type="dxa"/>
            <w:vAlign w:val="center"/>
          </w:tcPr>
          <w:p>
            <w:pPr>
              <w:pStyle w:val="16"/>
              <w:widowControl w:val="0"/>
              <w:spacing w:line="240" w:lineRule="auto"/>
              <w:jc w:val="center"/>
              <w:rPr>
                <w:rFonts w:ascii="黑体" w:hAnsi="黑体"/>
                <w:bCs/>
                <w:sz w:val="21"/>
                <w:szCs w:val="21"/>
              </w:rPr>
            </w:pPr>
          </w:p>
        </w:tc>
        <w:tc>
          <w:tcPr>
            <w:tcW w:w="706" w:type="dxa"/>
            <w:vMerge w:val="continue"/>
            <w:tcBorders>
              <w:right w:val="single" w:color="auto" w:sz="12" w:space="0"/>
            </w:tcBorders>
          </w:tcPr>
          <w:p>
            <w:pPr>
              <w:pStyle w:val="16"/>
              <w:widowControl w:val="0"/>
              <w:spacing w:line="240" w:lineRule="auto"/>
              <w:jc w:val="center"/>
              <w:rPr>
                <w:rFonts w:ascii="黑体" w:hAnsi="黑体"/>
                <w:bCs/>
                <w:sz w:val="21"/>
                <w:szCs w:val="21"/>
              </w:rPr>
            </w:pPr>
          </w:p>
        </w:tc>
      </w:tr>
      <w:tr>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pPr>
              <w:pStyle w:val="14"/>
              <w:widowControl w:val="0"/>
            </w:pPr>
          </w:p>
        </w:tc>
        <w:tc>
          <w:tcPr>
            <w:tcW w:w="2353" w:type="dxa"/>
            <w:tcBorders>
              <w:right w:val="double" w:color="auto" w:sz="4" w:space="0"/>
            </w:tcBorders>
            <w:vAlign w:val="center"/>
          </w:tcPr>
          <w:p>
            <w:pPr>
              <w:pStyle w:val="14"/>
              <w:widowControl w:val="0"/>
            </w:pPr>
            <w:r>
              <w:rPr>
                <w:rFonts w:hint="eastAsia"/>
              </w:rPr>
              <w:t>声音的空间感塑造</w:t>
            </w:r>
          </w:p>
        </w:tc>
        <w:tc>
          <w:tcPr>
            <w:tcW w:w="612" w:type="dxa"/>
            <w:tcBorders>
              <w:left w:val="double" w:color="auto" w:sz="4" w:space="0"/>
            </w:tcBorders>
            <w:vAlign w:val="center"/>
          </w:tcPr>
          <w:p>
            <w:pPr>
              <w:pStyle w:val="14"/>
              <w:widowControl w:val="0"/>
            </w:pPr>
            <w:r>
              <w:rPr>
                <w:rFonts w:hint="eastAsia" w:ascii="MS Gothic" w:hAnsi="MS Gothic" w:eastAsia="MS Gothic" w:cs="MS Gothic"/>
              </w:rPr>
              <w:t>✔</w:t>
            </w:r>
          </w:p>
        </w:tc>
        <w:tc>
          <w:tcPr>
            <w:tcW w:w="612" w:type="dxa"/>
            <w:vAlign w:val="center"/>
          </w:tcPr>
          <w:p>
            <w:pPr>
              <w:pStyle w:val="14"/>
              <w:widowControl w:val="0"/>
            </w:pPr>
            <w:r>
              <w:rPr>
                <w:rFonts w:hint="eastAsia" w:ascii="MS Gothic" w:hAnsi="MS Gothic" w:eastAsia="MS Gothic" w:cs="MS Gothic"/>
              </w:rPr>
              <w:t>✔</w:t>
            </w: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pPr>
              <w:pStyle w:val="14"/>
              <w:widowControl w:val="0"/>
            </w:pPr>
          </w:p>
        </w:tc>
        <w:tc>
          <w:tcPr>
            <w:tcW w:w="2353" w:type="dxa"/>
            <w:tcBorders>
              <w:right w:val="double" w:color="auto" w:sz="4" w:space="0"/>
            </w:tcBorders>
            <w:vAlign w:val="center"/>
          </w:tcPr>
          <w:p>
            <w:pPr>
              <w:pStyle w:val="14"/>
              <w:widowControl w:val="0"/>
            </w:pPr>
            <w:r>
              <w:rPr>
                <w:rFonts w:hint="eastAsia"/>
              </w:rPr>
              <w:t>文章配音练习</w:t>
            </w:r>
          </w:p>
        </w:tc>
        <w:tc>
          <w:tcPr>
            <w:tcW w:w="612" w:type="dxa"/>
            <w:tcBorders>
              <w:left w:val="double" w:color="auto" w:sz="4" w:space="0"/>
            </w:tcBorders>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r>
              <w:rPr>
                <w:rFonts w:hint="eastAsia" w:ascii="MS Gothic" w:hAnsi="MS Gothic" w:eastAsia="MS Gothic" w:cs="MS Gothic"/>
              </w:rPr>
              <w:t>✔</w:t>
            </w:r>
          </w:p>
        </w:tc>
        <w:tc>
          <w:tcPr>
            <w:tcW w:w="612" w:type="dxa"/>
            <w:vAlign w:val="center"/>
          </w:tcPr>
          <w:p>
            <w:pPr>
              <w:pStyle w:val="14"/>
              <w:widowControl w:val="0"/>
            </w:pP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pPr>
              <w:pStyle w:val="14"/>
              <w:widowControl w:val="0"/>
            </w:pPr>
          </w:p>
        </w:tc>
        <w:tc>
          <w:tcPr>
            <w:tcW w:w="2353" w:type="dxa"/>
            <w:tcBorders>
              <w:right w:val="double" w:color="auto" w:sz="4" w:space="0"/>
            </w:tcBorders>
            <w:vAlign w:val="center"/>
          </w:tcPr>
          <w:p>
            <w:pPr>
              <w:pStyle w:val="14"/>
              <w:widowControl w:val="0"/>
            </w:pPr>
            <w:r>
              <w:rPr>
                <w:rFonts w:hint="eastAsia"/>
              </w:rPr>
              <w:t>效果器练习</w:t>
            </w:r>
          </w:p>
        </w:tc>
        <w:tc>
          <w:tcPr>
            <w:tcW w:w="612" w:type="dxa"/>
            <w:tcBorders>
              <w:left w:val="double" w:color="auto" w:sz="4" w:space="0"/>
            </w:tcBorders>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r>
              <w:rPr>
                <w:rFonts w:hint="eastAsia" w:ascii="MS Gothic" w:hAnsi="MS Gothic" w:eastAsia="MS Gothic" w:cs="MS Gothic"/>
              </w:rPr>
              <w:t>✔</w:t>
            </w: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rPr>
          <w:trHeight w:val="454" w:hRule="atLeast"/>
        </w:trPr>
        <w:tc>
          <w:tcPr>
            <w:tcW w:w="836" w:type="dxa"/>
            <w:tcBorders>
              <w:left w:val="single" w:color="auto" w:sz="12" w:space="0"/>
              <w:bottom w:val="single" w:color="auto" w:sz="4"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709" w:type="dxa"/>
            <w:tcBorders>
              <w:bottom w:val="single" w:color="auto" w:sz="4" w:space="0"/>
            </w:tcBorders>
            <w:vAlign w:val="center"/>
          </w:tcPr>
          <w:p>
            <w:pPr>
              <w:pStyle w:val="14"/>
              <w:widowControl w:val="0"/>
            </w:pPr>
          </w:p>
        </w:tc>
        <w:tc>
          <w:tcPr>
            <w:tcW w:w="2353" w:type="dxa"/>
            <w:tcBorders>
              <w:bottom w:val="single" w:color="auto" w:sz="4" w:space="0"/>
              <w:right w:val="double" w:color="auto" w:sz="4" w:space="0"/>
            </w:tcBorders>
            <w:vAlign w:val="center"/>
          </w:tcPr>
          <w:p>
            <w:pPr>
              <w:pStyle w:val="14"/>
              <w:widowControl w:val="0"/>
            </w:pPr>
            <w:r>
              <w:rPr>
                <w:rFonts w:hint="eastAsia"/>
              </w:rPr>
              <w:t>动画短片配音练习</w:t>
            </w:r>
          </w:p>
        </w:tc>
        <w:tc>
          <w:tcPr>
            <w:tcW w:w="612" w:type="dxa"/>
            <w:tcBorders>
              <w:left w:val="double" w:color="auto" w:sz="4" w:space="0"/>
              <w:bottom w:val="single" w:color="auto" w:sz="4" w:space="0"/>
            </w:tcBorders>
            <w:vAlign w:val="center"/>
          </w:tcPr>
          <w:p>
            <w:pPr>
              <w:pStyle w:val="14"/>
              <w:widowControl w:val="0"/>
            </w:pPr>
            <w:r>
              <w:rPr>
                <w:rFonts w:hint="eastAsia" w:ascii="MS Gothic" w:hAnsi="MS Gothic" w:eastAsia="MS Gothic" w:cs="MS Gothic"/>
              </w:rPr>
              <w:t>✔</w:t>
            </w:r>
          </w:p>
        </w:tc>
        <w:tc>
          <w:tcPr>
            <w:tcW w:w="612" w:type="dxa"/>
            <w:tcBorders>
              <w:bottom w:val="single" w:color="auto" w:sz="4" w:space="0"/>
            </w:tcBorders>
            <w:vAlign w:val="center"/>
          </w:tcPr>
          <w:p>
            <w:pPr>
              <w:pStyle w:val="14"/>
              <w:widowControl w:val="0"/>
            </w:pPr>
          </w:p>
        </w:tc>
        <w:tc>
          <w:tcPr>
            <w:tcW w:w="612" w:type="dxa"/>
            <w:tcBorders>
              <w:bottom w:val="single" w:color="auto" w:sz="4" w:space="0"/>
            </w:tcBorders>
            <w:vAlign w:val="center"/>
          </w:tcPr>
          <w:p>
            <w:pPr>
              <w:pStyle w:val="14"/>
              <w:widowControl w:val="0"/>
            </w:pPr>
          </w:p>
        </w:tc>
        <w:tc>
          <w:tcPr>
            <w:tcW w:w="612" w:type="dxa"/>
            <w:tcBorders>
              <w:bottom w:val="single" w:color="auto" w:sz="4" w:space="0"/>
            </w:tcBorders>
            <w:vAlign w:val="center"/>
          </w:tcPr>
          <w:p>
            <w:pPr>
              <w:pStyle w:val="14"/>
              <w:widowControl w:val="0"/>
            </w:pPr>
          </w:p>
        </w:tc>
        <w:tc>
          <w:tcPr>
            <w:tcW w:w="612" w:type="dxa"/>
            <w:tcBorders>
              <w:bottom w:val="single" w:color="auto" w:sz="4" w:space="0"/>
            </w:tcBorders>
            <w:vAlign w:val="center"/>
          </w:tcPr>
          <w:p>
            <w:pPr>
              <w:pStyle w:val="14"/>
              <w:widowControl w:val="0"/>
            </w:pPr>
            <w:r>
              <w:rPr>
                <w:rFonts w:hint="eastAsia" w:ascii="MS Gothic" w:hAnsi="MS Gothic" w:eastAsia="MS Gothic" w:cs="MS Gothic"/>
              </w:rPr>
              <w:t>✔</w:t>
            </w:r>
          </w:p>
        </w:tc>
        <w:tc>
          <w:tcPr>
            <w:tcW w:w="612" w:type="dxa"/>
            <w:tcBorders>
              <w:bottom w:val="single" w:color="auto" w:sz="4" w:space="0"/>
            </w:tcBorders>
            <w:vAlign w:val="center"/>
          </w:tcPr>
          <w:p>
            <w:pPr>
              <w:pStyle w:val="14"/>
              <w:widowControl w:val="0"/>
            </w:pPr>
          </w:p>
        </w:tc>
        <w:tc>
          <w:tcPr>
            <w:tcW w:w="706" w:type="dxa"/>
            <w:tcBorders>
              <w:bottom w:val="single" w:color="auto" w:sz="4" w:space="0"/>
              <w:right w:val="single" w:color="auto" w:sz="12" w:space="0"/>
            </w:tcBorders>
            <w:vAlign w:val="center"/>
          </w:tcPr>
          <w:p>
            <w:pPr>
              <w:pStyle w:val="14"/>
              <w:widowControl w:val="0"/>
            </w:pPr>
            <w:r>
              <w:rPr>
                <w:rFonts w:hint="eastAsia"/>
              </w:rPr>
              <w:t>1</w:t>
            </w:r>
            <w:r>
              <w:t>00</w:t>
            </w:r>
          </w:p>
        </w:tc>
      </w:tr>
    </w:tbl>
    <w:p>
      <w:pPr>
        <w:pStyle w:val="17"/>
        <w:spacing w:before="326" w:beforeLines="100" w:after="163"/>
        <w:jc w:val="center"/>
      </w:pPr>
      <w:r>
        <w:rPr>
          <w:rFonts w:hint="eastAsia"/>
        </w:rPr>
        <w:t>评价标准细则（选填）</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667"/>
        <w:gridCol w:w="1445"/>
        <w:gridCol w:w="1445"/>
        <w:gridCol w:w="1445"/>
        <w:gridCol w:w="1445"/>
        <w:gridCol w:w="1445"/>
      </w:tblGrid>
      <w:tr>
        <w:trPr>
          <w:trHeight w:val="283" w:hRule="atLeast"/>
        </w:trPr>
        <w:tc>
          <w:tcPr>
            <w:tcW w:w="613" w:type="dxa"/>
            <w:vMerge w:val="restart"/>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48" w:type="dxa"/>
            <w:vMerge w:val="restart"/>
          </w:tcPr>
          <w:p>
            <w:pPr>
              <w:widowControl w:val="0"/>
              <w:snapToGrid w:val="0"/>
              <w:jc w:val="center"/>
              <w:rPr>
                <w:rFonts w:ascii="黑体" w:hAnsi="黑体" w:eastAsia="黑体"/>
                <w:bCs/>
                <w:sz w:val="21"/>
                <w:szCs w:val="21"/>
              </w:rPr>
            </w:pPr>
            <w:r>
              <w:rPr>
                <w:rFonts w:hint="eastAsia" w:ascii="黑体" w:hAnsi="黑体" w:eastAsia="黑体"/>
                <w:bCs/>
                <w:sz w:val="21"/>
                <w:szCs w:val="21"/>
              </w:rPr>
              <w:t>课</w:t>
            </w:r>
          </w:p>
          <w:p>
            <w:pPr>
              <w:widowControl w:val="0"/>
              <w:snapToGrid w:val="0"/>
              <w:jc w:val="center"/>
              <w:rPr>
                <w:rFonts w:ascii="黑体" w:hAnsi="黑体" w:eastAsia="黑体"/>
                <w:bCs/>
                <w:sz w:val="21"/>
                <w:szCs w:val="21"/>
              </w:rPr>
            </w:pPr>
            <w:r>
              <w:rPr>
                <w:rFonts w:hint="eastAsia" w:ascii="黑体" w:hAnsi="黑体" w:eastAsia="黑体"/>
                <w:bCs/>
                <w:sz w:val="21"/>
                <w:szCs w:val="21"/>
              </w:rPr>
              <w:t>程</w:t>
            </w:r>
          </w:p>
          <w:p>
            <w:pPr>
              <w:widowControl w:val="0"/>
              <w:snapToGrid w:val="0"/>
              <w:jc w:val="center"/>
              <w:rPr>
                <w:rFonts w:ascii="黑体" w:hAnsi="黑体" w:eastAsia="黑体"/>
                <w:bCs/>
                <w:sz w:val="21"/>
                <w:szCs w:val="21"/>
              </w:rPr>
            </w:pPr>
            <w:r>
              <w:rPr>
                <w:rFonts w:hint="eastAsia" w:ascii="黑体" w:hAnsi="黑体" w:eastAsia="黑体"/>
                <w:bCs/>
                <w:sz w:val="21"/>
                <w:szCs w:val="21"/>
              </w:rPr>
              <w:t>目</w:t>
            </w:r>
          </w:p>
          <w:p>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403" w:type="dxa"/>
            <w:vMerge w:val="restart"/>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612" w:type="dxa"/>
            <w:gridSpan w:val="4"/>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评价标准</w:t>
            </w:r>
          </w:p>
        </w:tc>
      </w:tr>
      <w:tr>
        <w:trPr>
          <w:trHeight w:val="283" w:hRule="atLeast"/>
        </w:trPr>
        <w:tc>
          <w:tcPr>
            <w:tcW w:w="613" w:type="dxa"/>
            <w:vMerge w:val="continue"/>
          </w:tcPr>
          <w:p>
            <w:pPr>
              <w:widowControl w:val="0"/>
              <w:snapToGrid w:val="0"/>
              <w:jc w:val="center"/>
              <w:rPr>
                <w:rFonts w:ascii="黑体" w:hAnsi="黑体" w:eastAsia="黑体"/>
                <w:bCs/>
                <w:sz w:val="21"/>
                <w:szCs w:val="21"/>
              </w:rPr>
            </w:pPr>
          </w:p>
        </w:tc>
        <w:tc>
          <w:tcPr>
            <w:tcW w:w="648" w:type="dxa"/>
            <w:vMerge w:val="continue"/>
          </w:tcPr>
          <w:p>
            <w:pPr>
              <w:pStyle w:val="16"/>
              <w:widowControl w:val="0"/>
              <w:jc w:val="both"/>
              <w:rPr>
                <w:rFonts w:ascii="黑体" w:hAnsi="黑体"/>
                <w:bCs/>
                <w:sz w:val="21"/>
                <w:szCs w:val="21"/>
              </w:rPr>
            </w:pPr>
          </w:p>
        </w:tc>
        <w:tc>
          <w:tcPr>
            <w:tcW w:w="1403" w:type="dxa"/>
            <w:vMerge w:val="continue"/>
          </w:tcPr>
          <w:p>
            <w:pPr>
              <w:pStyle w:val="16"/>
              <w:widowControl w:val="0"/>
              <w:jc w:val="both"/>
              <w:rPr>
                <w:rFonts w:ascii="黑体" w:hAnsi="黑体"/>
                <w:bCs/>
                <w:sz w:val="21"/>
                <w:szCs w:val="21"/>
              </w:rPr>
            </w:pPr>
          </w:p>
        </w:tc>
        <w:tc>
          <w:tcPr>
            <w:tcW w:w="1403"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03"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03"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03"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trPr>
          <w:trHeight w:val="454" w:hRule="atLeast"/>
        </w:trPr>
        <w:tc>
          <w:tcPr>
            <w:tcW w:w="613"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w:t>
            </w:r>
            <w:r>
              <w:rPr>
                <w:rFonts w:hint="eastAsia" w:ascii="Arial" w:hAnsi="Arial" w:eastAsia="黑体" w:cs="Arial"/>
                <w:bCs/>
                <w:sz w:val="21"/>
                <w:szCs w:val="21"/>
              </w:rPr>
              <w:t>1</w:t>
            </w:r>
          </w:p>
        </w:tc>
        <w:tc>
          <w:tcPr>
            <w:tcW w:w="648"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1</w:t>
            </w:r>
          </w:p>
          <w:p>
            <w:pPr>
              <w:widowControl w:val="0"/>
              <w:snapToGrid w:val="0"/>
              <w:jc w:val="center"/>
              <w:rPr>
                <w:rFonts w:ascii="Arial" w:hAnsi="Arial" w:eastAsia="黑体" w:cs="Arial"/>
                <w:bCs/>
                <w:sz w:val="21"/>
                <w:szCs w:val="21"/>
              </w:rPr>
            </w:pPr>
            <w:r>
              <w:rPr>
                <w:rFonts w:hint="eastAsia" w:ascii="Arial" w:hAnsi="Arial" w:eastAsia="黑体" w:cs="Arial"/>
                <w:bCs/>
                <w:sz w:val="21"/>
                <w:szCs w:val="21"/>
              </w:rPr>
              <w:t>3</w:t>
            </w:r>
          </w:p>
          <w:p>
            <w:pPr>
              <w:widowControl w:val="0"/>
              <w:snapToGrid w:val="0"/>
              <w:jc w:val="center"/>
              <w:rPr>
                <w:rFonts w:ascii="Arial" w:hAnsi="Arial" w:eastAsia="黑体" w:cs="Arial"/>
                <w:bCs/>
                <w:sz w:val="21"/>
                <w:szCs w:val="21"/>
              </w:rPr>
            </w:pPr>
          </w:p>
        </w:tc>
        <w:tc>
          <w:tcPr>
            <w:tcW w:w="1403" w:type="dxa"/>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学生需掌握声音的空间塑造原理，能够合理运用声音的属性，如音高、音强、音色等，在作品中营造出立体、真实的声音空间感。作业需体现学生对声音艺术的深入理解，以及对现实空间的敏锐感知。同时，作品应富有创意，能够引发听众的共鸣和想象。</w:t>
            </w:r>
          </w:p>
        </w:tc>
        <w:tc>
          <w:tcPr>
            <w:tcW w:w="1403" w:type="dxa"/>
          </w:tcPr>
          <w:p>
            <w:pPr>
              <w:pStyle w:val="14"/>
              <w:widowControl w:val="0"/>
              <w:jc w:val="both"/>
            </w:pPr>
            <w:r>
              <w:t>声音空间感的塑造非常自然，具有高度的真实感；</w:t>
            </w:r>
          </w:p>
          <w:p>
            <w:pPr>
              <w:pStyle w:val="14"/>
              <w:widowControl w:val="0"/>
              <w:jc w:val="both"/>
            </w:pPr>
            <w:r>
              <w:t>充分利用声音的属性，如音色、音量和音高，来创造深度和维度；</w:t>
            </w:r>
          </w:p>
          <w:p>
            <w:pPr>
              <w:pStyle w:val="14"/>
              <w:widowControl w:val="0"/>
              <w:jc w:val="both"/>
            </w:pPr>
            <w:r>
              <w:t>考虑了听者的位置和移动，以及声音的反射和混响。</w:t>
            </w:r>
          </w:p>
        </w:tc>
        <w:tc>
          <w:tcPr>
            <w:tcW w:w="1403" w:type="dxa"/>
          </w:tcPr>
          <w:p>
            <w:pPr>
              <w:pStyle w:val="14"/>
              <w:widowControl w:val="0"/>
              <w:jc w:val="both"/>
            </w:pPr>
            <w:r>
              <w:t>声音空间感的塑造较为自然，具有一定的真实感；</w:t>
            </w:r>
          </w:p>
          <w:p>
            <w:pPr>
              <w:pStyle w:val="14"/>
              <w:widowControl w:val="0"/>
              <w:jc w:val="both"/>
            </w:pPr>
            <w:r>
              <w:t>较好地利用声音的属性来创造深度和维度；</w:t>
            </w:r>
          </w:p>
          <w:p>
            <w:pPr>
              <w:pStyle w:val="14"/>
              <w:widowControl w:val="0"/>
              <w:jc w:val="both"/>
            </w:pPr>
            <w:r>
              <w:t>考虑了听者的位置和移动，但声音的反射和混响处理可能较为简单。</w:t>
            </w:r>
          </w:p>
        </w:tc>
        <w:tc>
          <w:tcPr>
            <w:tcW w:w="1403" w:type="dxa"/>
          </w:tcPr>
          <w:p>
            <w:pPr>
              <w:pStyle w:val="14"/>
              <w:widowControl w:val="0"/>
              <w:jc w:val="both"/>
            </w:pPr>
            <w:r>
              <w:t>声音空间感的塑造基本自然，但真实感可能有所欠缺；</w:t>
            </w:r>
          </w:p>
          <w:p>
            <w:pPr>
              <w:pStyle w:val="14"/>
              <w:widowControl w:val="0"/>
              <w:jc w:val="both"/>
            </w:pPr>
            <w:r>
              <w:t>利用声音属性创造深度和维度的能力一般；</w:t>
            </w:r>
          </w:p>
          <w:p>
            <w:pPr>
              <w:pStyle w:val="14"/>
              <w:widowControl w:val="0"/>
              <w:jc w:val="both"/>
            </w:pPr>
            <w:r>
              <w:t>考虑了听者的位置和移动，但声音的反射和混响处理可能较为基础。</w:t>
            </w:r>
          </w:p>
        </w:tc>
        <w:tc>
          <w:tcPr>
            <w:tcW w:w="1403" w:type="dxa"/>
          </w:tcPr>
          <w:p>
            <w:pPr>
              <w:pStyle w:val="14"/>
              <w:widowControl w:val="0"/>
              <w:jc w:val="both"/>
            </w:pPr>
            <w:r>
              <w:t>声音空间感的塑造不自然，缺乏真实感；</w:t>
            </w:r>
          </w:p>
          <w:p>
            <w:pPr>
              <w:pStyle w:val="14"/>
              <w:widowControl w:val="0"/>
              <w:jc w:val="both"/>
            </w:pPr>
            <w:r>
              <w:t>没有充分利用声音属性来创造深度和维度；</w:t>
            </w:r>
          </w:p>
          <w:p>
            <w:pPr>
              <w:pStyle w:val="14"/>
              <w:widowControl w:val="0"/>
              <w:jc w:val="both"/>
            </w:pPr>
            <w:r>
              <w:t>没有充分考虑听者的位置和移动，以及声音的反射和混响。</w:t>
            </w:r>
          </w:p>
        </w:tc>
      </w:tr>
      <w:tr>
        <w:trPr>
          <w:trHeight w:val="454" w:hRule="atLeast"/>
        </w:trPr>
        <w:tc>
          <w:tcPr>
            <w:tcW w:w="613"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48"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2</w:t>
            </w:r>
          </w:p>
          <w:p>
            <w:pPr>
              <w:widowControl w:val="0"/>
              <w:snapToGrid w:val="0"/>
              <w:jc w:val="center"/>
              <w:rPr>
                <w:rFonts w:ascii="Arial" w:hAnsi="Arial" w:eastAsia="黑体" w:cs="Arial"/>
                <w:bCs/>
                <w:sz w:val="21"/>
                <w:szCs w:val="21"/>
              </w:rPr>
            </w:pPr>
            <w:r>
              <w:rPr>
                <w:rFonts w:hint="eastAsia" w:ascii="Arial" w:hAnsi="Arial" w:eastAsia="黑体" w:cs="Arial"/>
                <w:bCs/>
                <w:sz w:val="21"/>
                <w:szCs w:val="21"/>
              </w:rPr>
              <w:t>4</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学生需在理解文章内容的基础上，通过声音的抑扬顿挫、语速和情感表达，生动地呈现文章中的情节和角色。作业需展现学生良好的语言表达能力、声音控制技巧以及情感投入</w:t>
            </w:r>
            <w:r>
              <w:rPr>
                <w:rFonts w:hint="eastAsia" w:ascii="Helvetica" w:hAnsi="Helvetica" w:cs="Helvetica" w:eastAsiaTheme="minorEastAsia"/>
                <w:color w:val="000000"/>
                <w:sz w:val="19"/>
                <w:szCs w:val="19"/>
              </w:rPr>
              <w:t>。</w:t>
            </w:r>
            <w:r>
              <w:rPr>
                <w:rFonts w:ascii="Helvetica" w:hAnsi="Helvetica" w:cs="Helvetica" w:eastAsiaTheme="minorEastAsia"/>
                <w:color w:val="000000"/>
                <w:sz w:val="19"/>
                <w:szCs w:val="19"/>
              </w:rPr>
              <w:t>要求学生在配音过程中注重细节，能够准确传达文章的情感和意义，提升作品的听觉感染力。</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配音语调、节奏与文章情感和内容高度一致；</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声音清晰、自然，有感染力；</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配音中无明显的语病和口音。</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配音语调、节奏基本与文章情感和内容一致；</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声音较为清晰、自然；</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配音中基本无明显的语病和口音。</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配音语调、节奏与文章情感和内容基本一致；</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声音基本清晰，但感染力稍显不足；</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配音中存在一些小的语病或口音问题。</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配音语调、节奏与文章情感和内容不一致；</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声音不清晰或缺乏感染力；</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配音中存在明显的语病或口音问题。</w:t>
            </w:r>
          </w:p>
        </w:tc>
      </w:tr>
      <w:tr>
        <w:trPr>
          <w:trHeight w:val="454" w:hRule="atLeast"/>
        </w:trPr>
        <w:tc>
          <w:tcPr>
            <w:tcW w:w="613"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48"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3</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学生需熟练掌握音频效果器的使用技巧，包括压缩器、均衡器、混响器等。能够根据音频素材的特点，合理运用效果器进行修饰和美化，以达到最佳听觉效果。</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熟练运用音频效果器，对音频进行精确的处理；</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音频效果的处理自然、和谐，无明显的处理痕迹；</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充分理解效果器的原理，并能灵活运用。</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能够较为熟练地运用音频效果器，对音频进行适当处理；</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音频效果的处理较为自然，无明显不和谐之处；</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对效果器原理有一定的理解，进行基本的运用。</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基本了解音频效果器，能够对音频进行简单处理；</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音频效果的处理基本和谐，但可能存在一些不自然的地方；</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对效果器原理有一定的了解，但运用不够熟练。</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对音频效果器了解不足，无法进行有效处理；</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音频效果的处理不和谐，存在明显的处理痕迹；</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对效果器原理缺乏了解，无法进行基本的运用。</w:t>
            </w:r>
          </w:p>
        </w:tc>
      </w:tr>
      <w:tr>
        <w:trPr>
          <w:trHeight w:val="454" w:hRule="atLeast"/>
        </w:trPr>
        <w:tc>
          <w:tcPr>
            <w:tcW w:w="613"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48"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2</w:t>
            </w:r>
          </w:p>
          <w:p>
            <w:pPr>
              <w:widowControl w:val="0"/>
              <w:snapToGrid w:val="0"/>
              <w:jc w:val="center"/>
              <w:rPr>
                <w:rFonts w:ascii="Arial" w:hAnsi="Arial" w:eastAsia="黑体" w:cs="Arial"/>
                <w:bCs/>
                <w:sz w:val="21"/>
                <w:szCs w:val="21"/>
              </w:rPr>
            </w:pPr>
            <w:r>
              <w:rPr>
                <w:rFonts w:hint="eastAsia" w:ascii="Arial" w:hAnsi="Arial" w:eastAsia="黑体" w:cs="Arial"/>
                <w:bCs/>
                <w:sz w:val="21"/>
                <w:szCs w:val="21"/>
              </w:rPr>
              <w:t>4</w:t>
            </w:r>
          </w:p>
          <w:p>
            <w:pPr>
              <w:widowControl w:val="0"/>
              <w:snapToGrid w:val="0"/>
              <w:jc w:val="center"/>
              <w:rPr>
                <w:rFonts w:ascii="Arial" w:hAnsi="Arial" w:eastAsia="黑体" w:cs="Arial"/>
                <w:bCs/>
                <w:sz w:val="21"/>
                <w:szCs w:val="21"/>
              </w:rPr>
            </w:pPr>
            <w:r>
              <w:rPr>
                <w:rFonts w:hint="eastAsia" w:ascii="Arial" w:hAnsi="Arial" w:eastAsia="黑体" w:cs="Arial"/>
                <w:bCs/>
                <w:sz w:val="21"/>
                <w:szCs w:val="21"/>
              </w:rPr>
              <w:t>5</w:t>
            </w:r>
          </w:p>
          <w:p>
            <w:pPr>
              <w:widowControl w:val="0"/>
              <w:snapToGrid w:val="0"/>
              <w:jc w:val="center"/>
              <w:rPr>
                <w:rFonts w:ascii="Arial" w:hAnsi="Arial" w:eastAsia="黑体" w:cs="Arial"/>
                <w:bCs/>
                <w:sz w:val="21"/>
                <w:szCs w:val="21"/>
              </w:rPr>
            </w:pP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学生需准确把握动画角色的性格特点和情感变化，通过声音的演绎为角色赋予生命力。作业要求发音清晰、语调自然，能与动画画面相得益彰。</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配音与动画角色的性格、情感高度匹配，表现力强；</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语调、语速与动画情节和节奏完美契合；</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无明显的技术缺陷和失误。</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配音与动画角色的性格、情感基本匹配，表现力较好；</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语调、语速与动画情节和节奏基本契合；</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技术上无明显的缺陷和失误。</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配音与动画角色的性格、情感存在一定差异，表现力一般；</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语调、语速与动画情节和节奏有一定的不协调；</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技术上存在一些小缺陷或失误。</w:t>
            </w:r>
          </w:p>
        </w:tc>
        <w:tc>
          <w:tcPr>
            <w:tcW w:w="1403"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配音与动画角色的性格、情感明显不匹配，表现力差；</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语调、语速与动画情节和节奏严重不协调；</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技术上存在较大的缺陷或失误。</w:t>
            </w:r>
          </w:p>
        </w:tc>
      </w:tr>
    </w:tbl>
    <w:p>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tc>
          <w:tcPr>
            <w:tcW w:w="8296" w:type="dxa"/>
          </w:tcPr>
          <w:p>
            <w:pPr>
              <w:pStyle w:val="14"/>
              <w:widowControl w:val="0"/>
              <w:jc w:val="left"/>
              <w:rPr>
                <w:rFonts w:ascii="仿宋" w:hAnsi="仿宋" w:eastAsia="仿宋" w:cs="仿宋"/>
              </w:rPr>
            </w:pPr>
          </w:p>
          <w:p>
            <w:pPr>
              <w:pStyle w:val="14"/>
              <w:widowControl w:val="0"/>
              <w:jc w:val="left"/>
              <w:rPr>
                <w:rFonts w:ascii="宋体" w:hAnsi="宋体"/>
                <w:bCs/>
              </w:rPr>
            </w:pPr>
            <w:r>
              <w:rPr>
                <w:rFonts w:hint="eastAsia" w:ascii="宋体" w:hAnsi="宋体"/>
                <w:bCs/>
              </w:rPr>
              <w:t>无</w:t>
            </w:r>
          </w:p>
          <w:p>
            <w:pPr>
              <w:pStyle w:val="14"/>
              <w:widowControl w:val="0"/>
              <w:jc w:val="left"/>
              <w:rPr>
                <w:rFonts w:ascii="黑体"/>
              </w:rPr>
            </w:pPr>
          </w:p>
        </w:tc>
      </w:tr>
    </w:tbl>
    <w:p>
      <w:pPr>
        <w:pStyle w:val="16"/>
        <w:rPr>
          <w:rFonts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MS Gothic">
    <w:altName w:val="Hiragino Sans"/>
    <w:panose1 w:val="020B0609070205080204"/>
    <w:charset w:val="80"/>
    <w:family w:val="modern"/>
    <w:pitch w:val="default"/>
    <w:sig w:usb0="00000000" w:usb1="00000000" w:usb2="00000012" w:usb3="00000000" w:csb0="4002009F" w:csb1="DFD70000"/>
  </w:font>
  <w:font w:name="Helvetica">
    <w:panose1 w:val="00000000000000000000"/>
    <w:charset w:val="00"/>
    <w:family w:val="auto"/>
    <w:pitch w:val="default"/>
    <w:sig w:usb0="E00002FF" w:usb1="5000785B" w:usb2="00000000" w:usb3="00000000" w:csb0="2000019F" w:csb1="4F010000"/>
  </w:font>
  <w:font w:name="方正小标宋简体">
    <w:altName w:val="汉仪书宋二KW"/>
    <w:panose1 w:val="03000509000000000000"/>
    <w:charset w:val="86"/>
    <w:family w:val="script"/>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Hiragino Sans">
    <w:panose1 w:val="020B0300000000000000"/>
    <w:charset w:val="80"/>
    <w:family w:val="auto"/>
    <w:pitch w:val="default"/>
    <w:sig w:usb0="E00002FF" w:usb1="7AE7FFFF" w:usb2="00000012" w:usb3="00000000" w:csb0="0002000D"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WAAAAZHJz&#10;L1BLAQIUABQAAAAIAIdO4kC+4ZKZ1AAAAAkBAAAPAAAAAAAAAAEAIAAAADgAAABkcnMvZG93bnJl&#10;di54bWxQSwECFAAUAAAACACHTuJAE483810CAAClBAAADgAAAAAAAAABACAAAAA5AQAAZHJzL2Uy&#10;b0RvYy54bWxQSwUGAAAAAAYABgBZAQAACAYAAAAA&#10;">
              <v:fill on="t" focussize="0,0"/>
              <v:stroke on="f" weight="0.5pt"/>
              <v:imagedata o:title=""/>
              <o:lock v:ext="edit" aspectratio="f"/>
              <v:textbox>
                <w:txbxContent>
                  <w:p>
                    <w:pPr>
                      <w:rPr>
                        <w:rFonts w:ascii="Times New Roman" w:hAnsi="Times New Roman"/>
                      </w:rPr>
                    </w:pPr>
                    <w:r>
                      <w:rPr>
                        <w:rFonts w:ascii="Times New Roman" w:hAnsi="Times New Roman"/>
                      </w:rPr>
                      <w:t>SJQU-QR-JW-055（A0）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doNotDisplayPageBoundaries w:val="1"/>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1ZTFjM2UyN2IzOGU3YzlhNzNhYTFjZDRjYmNjNWQifQ=="/>
  </w:docVars>
  <w:rsids>
    <w:rsidRoot w:val="00B7651F"/>
    <w:rsid w:val="000203E0"/>
    <w:rsid w:val="000210E0"/>
    <w:rsid w:val="00033082"/>
    <w:rsid w:val="00044088"/>
    <w:rsid w:val="00053590"/>
    <w:rsid w:val="0006001D"/>
    <w:rsid w:val="00066041"/>
    <w:rsid w:val="00076794"/>
    <w:rsid w:val="0008122A"/>
    <w:rsid w:val="00087488"/>
    <w:rsid w:val="0009050A"/>
    <w:rsid w:val="0009721F"/>
    <w:rsid w:val="000A4E73"/>
    <w:rsid w:val="000A5DF2"/>
    <w:rsid w:val="000B1BD2"/>
    <w:rsid w:val="000C0F0D"/>
    <w:rsid w:val="000C13BC"/>
    <w:rsid w:val="000D28E5"/>
    <w:rsid w:val="000D34D7"/>
    <w:rsid w:val="00100633"/>
    <w:rsid w:val="001072BC"/>
    <w:rsid w:val="00114BD6"/>
    <w:rsid w:val="00130F6D"/>
    <w:rsid w:val="00133554"/>
    <w:rsid w:val="00144082"/>
    <w:rsid w:val="001566A4"/>
    <w:rsid w:val="0016381F"/>
    <w:rsid w:val="00163A48"/>
    <w:rsid w:val="00164E36"/>
    <w:rsid w:val="001678A2"/>
    <w:rsid w:val="00183AA1"/>
    <w:rsid w:val="0018767C"/>
    <w:rsid w:val="001A135C"/>
    <w:rsid w:val="001B0D49"/>
    <w:rsid w:val="001B546F"/>
    <w:rsid w:val="001C16FC"/>
    <w:rsid w:val="001C2E3E"/>
    <w:rsid w:val="001C388D"/>
    <w:rsid w:val="001E0494"/>
    <w:rsid w:val="001E1D2D"/>
    <w:rsid w:val="001E5A17"/>
    <w:rsid w:val="001F284E"/>
    <w:rsid w:val="001F332E"/>
    <w:rsid w:val="00217861"/>
    <w:rsid w:val="002204E4"/>
    <w:rsid w:val="002211BF"/>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C58B7"/>
    <w:rsid w:val="002D0E86"/>
    <w:rsid w:val="002D7C47"/>
    <w:rsid w:val="002E33CE"/>
    <w:rsid w:val="002E3721"/>
    <w:rsid w:val="002E6F95"/>
    <w:rsid w:val="002E764D"/>
    <w:rsid w:val="002F3157"/>
    <w:rsid w:val="002F6BD5"/>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1092"/>
    <w:rsid w:val="00353F74"/>
    <w:rsid w:val="003557DE"/>
    <w:rsid w:val="00361BEB"/>
    <w:rsid w:val="00370184"/>
    <w:rsid w:val="00373C8A"/>
    <w:rsid w:val="00374E61"/>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4F11"/>
    <w:rsid w:val="003E7D72"/>
    <w:rsid w:val="003F3923"/>
    <w:rsid w:val="003F43F6"/>
    <w:rsid w:val="004019DB"/>
    <w:rsid w:val="00402B67"/>
    <w:rsid w:val="00403C91"/>
    <w:rsid w:val="0040433E"/>
    <w:rsid w:val="00404974"/>
    <w:rsid w:val="0040726A"/>
    <w:rsid w:val="004100B0"/>
    <w:rsid w:val="0041267F"/>
    <w:rsid w:val="00416250"/>
    <w:rsid w:val="00424BA5"/>
    <w:rsid w:val="00424F7D"/>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67FC4"/>
    <w:rsid w:val="0057496F"/>
    <w:rsid w:val="005770A6"/>
    <w:rsid w:val="0059045B"/>
    <w:rsid w:val="00597EC2"/>
    <w:rsid w:val="005A13AB"/>
    <w:rsid w:val="005B1150"/>
    <w:rsid w:val="005B1FFC"/>
    <w:rsid w:val="005B2B6D"/>
    <w:rsid w:val="005B4B4E"/>
    <w:rsid w:val="005C3A76"/>
    <w:rsid w:val="005C6517"/>
    <w:rsid w:val="005D5B6F"/>
    <w:rsid w:val="005E38A5"/>
    <w:rsid w:val="005F2A81"/>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4351"/>
    <w:rsid w:val="006D5424"/>
    <w:rsid w:val="006E3FD6"/>
    <w:rsid w:val="006E5CA9"/>
    <w:rsid w:val="006E5E98"/>
    <w:rsid w:val="006E7A37"/>
    <w:rsid w:val="006F3151"/>
    <w:rsid w:val="007011CA"/>
    <w:rsid w:val="007056DE"/>
    <w:rsid w:val="00706121"/>
    <w:rsid w:val="00710B6B"/>
    <w:rsid w:val="00712A2C"/>
    <w:rsid w:val="00712E84"/>
    <w:rsid w:val="00714914"/>
    <w:rsid w:val="007208D6"/>
    <w:rsid w:val="00726786"/>
    <w:rsid w:val="00732152"/>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46C7"/>
    <w:rsid w:val="00845795"/>
    <w:rsid w:val="00847437"/>
    <w:rsid w:val="00882E15"/>
    <w:rsid w:val="00883C73"/>
    <w:rsid w:val="008901A2"/>
    <w:rsid w:val="008A08B0"/>
    <w:rsid w:val="008B0385"/>
    <w:rsid w:val="008B1082"/>
    <w:rsid w:val="008B188E"/>
    <w:rsid w:val="008B397C"/>
    <w:rsid w:val="008B47F4"/>
    <w:rsid w:val="008B7448"/>
    <w:rsid w:val="008B7E1E"/>
    <w:rsid w:val="008C2AE6"/>
    <w:rsid w:val="008C2DE8"/>
    <w:rsid w:val="008C5113"/>
    <w:rsid w:val="008C5B8A"/>
    <w:rsid w:val="008D3D5F"/>
    <w:rsid w:val="008D4E81"/>
    <w:rsid w:val="008D505F"/>
    <w:rsid w:val="008E0F55"/>
    <w:rsid w:val="008F253F"/>
    <w:rsid w:val="008F7F31"/>
    <w:rsid w:val="00900019"/>
    <w:rsid w:val="009023B1"/>
    <w:rsid w:val="009147D6"/>
    <w:rsid w:val="00914D98"/>
    <w:rsid w:val="00925F8C"/>
    <w:rsid w:val="00927324"/>
    <w:rsid w:val="00932ED7"/>
    <w:rsid w:val="00933990"/>
    <w:rsid w:val="00941B89"/>
    <w:rsid w:val="00941DEA"/>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3C1"/>
    <w:rsid w:val="009F54D0"/>
    <w:rsid w:val="00A04523"/>
    <w:rsid w:val="00A16159"/>
    <w:rsid w:val="00A161E6"/>
    <w:rsid w:val="00A17885"/>
    <w:rsid w:val="00A2337D"/>
    <w:rsid w:val="00A25A31"/>
    <w:rsid w:val="00A31BBE"/>
    <w:rsid w:val="00A31D34"/>
    <w:rsid w:val="00A333EF"/>
    <w:rsid w:val="00A33F85"/>
    <w:rsid w:val="00A40645"/>
    <w:rsid w:val="00A450E3"/>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07214"/>
    <w:rsid w:val="00B12D31"/>
    <w:rsid w:val="00B15F6E"/>
    <w:rsid w:val="00B20F06"/>
    <w:rsid w:val="00B21BEE"/>
    <w:rsid w:val="00B23284"/>
    <w:rsid w:val="00B37D43"/>
    <w:rsid w:val="00B46F21"/>
    <w:rsid w:val="00B511A5"/>
    <w:rsid w:val="00B51CDE"/>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D7AB0"/>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3D3F"/>
    <w:rsid w:val="00CB5A1A"/>
    <w:rsid w:val="00CC59E6"/>
    <w:rsid w:val="00CD5BDD"/>
    <w:rsid w:val="00CF096B"/>
    <w:rsid w:val="00CF10F7"/>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8285B"/>
    <w:rsid w:val="00D862EB"/>
    <w:rsid w:val="00D86619"/>
    <w:rsid w:val="00D93E7C"/>
    <w:rsid w:val="00DB2BE6"/>
    <w:rsid w:val="00DB33E1"/>
    <w:rsid w:val="00DB76B3"/>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4168"/>
    <w:rsid w:val="00E655B3"/>
    <w:rsid w:val="00E67A04"/>
    <w:rsid w:val="00E7081D"/>
    <w:rsid w:val="00E70904"/>
    <w:rsid w:val="00E71319"/>
    <w:rsid w:val="00E73971"/>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7489"/>
    <w:rsid w:val="00FD1BA8"/>
    <w:rsid w:val="00FD218F"/>
    <w:rsid w:val="00FD5663"/>
    <w:rsid w:val="00FD56C6"/>
    <w:rsid w:val="00FE3221"/>
    <w:rsid w:val="00FE48EA"/>
    <w:rsid w:val="00FE571F"/>
    <w:rsid w:val="00FF0411"/>
    <w:rsid w:val="00FF47F6"/>
    <w:rsid w:val="016E63C2"/>
    <w:rsid w:val="024B0C39"/>
    <w:rsid w:val="0A8128A6"/>
    <w:rsid w:val="0BF32A1B"/>
    <w:rsid w:val="10BD2C22"/>
    <w:rsid w:val="22987C80"/>
    <w:rsid w:val="24192CCC"/>
    <w:rsid w:val="39A66CD4"/>
    <w:rsid w:val="3CD52CE1"/>
    <w:rsid w:val="410F2E6A"/>
    <w:rsid w:val="4430136C"/>
    <w:rsid w:val="4AB0382B"/>
    <w:rsid w:val="4FA44A45"/>
    <w:rsid w:val="569868B5"/>
    <w:rsid w:val="611F6817"/>
    <w:rsid w:val="66CA1754"/>
    <w:rsid w:val="6F1E65D4"/>
    <w:rsid w:val="6F266C86"/>
    <w:rsid w:val="6F5042C2"/>
    <w:rsid w:val="74316312"/>
    <w:rsid w:val="780F13C8"/>
    <w:rsid w:val="7C385448"/>
    <w:rsid w:val="7CB3663D"/>
    <w:rsid w:val="FDE7DB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uiPriority w:val="9"/>
    <w:rPr>
      <w:rFonts w:ascii="Calibri" w:hAnsi="Calibri" w:eastAsia="宋体" w:cs="Times New Roman"/>
      <w:b/>
      <w:bCs/>
      <w:kern w:val="44"/>
      <w:sz w:val="44"/>
      <w:szCs w:val="44"/>
    </w:rPr>
  </w:style>
  <w:style w:type="character" w:customStyle="1" w:styleId="20">
    <w:name w:val="批注文字 字符"/>
    <w:basedOn w:val="9"/>
    <w:link w:val="3"/>
    <w:uiPriority w:val="99"/>
    <w:rPr>
      <w:rFonts w:ascii="Times New Roman" w:hAnsi="Times New Roman" w:eastAsia="宋体" w:cs="Times New Roman"/>
      <w:kern w:val="2"/>
      <w:sz w:val="21"/>
      <w:szCs w:val="24"/>
    </w:rPr>
  </w:style>
  <w:style w:type="character" w:customStyle="1" w:styleId="21">
    <w:name w:val="editor-text-node"/>
    <w:basedOn w:val="9"/>
    <w:uiPriority w:val="0"/>
  </w:style>
  <w:style w:type="character" w:styleId="22">
    <w:name w:val="Placeholder Text"/>
    <w:basedOn w:val="9"/>
    <w:unhideWhenUsed/>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661</Words>
  <Characters>3773</Characters>
  <Lines>31</Lines>
  <Paragraphs>8</Paragraphs>
  <TotalTime>1</TotalTime>
  <ScaleCrop>false</ScaleCrop>
  <LinksUpToDate>false</LinksUpToDate>
  <CharactersWithSpaces>4426</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2024-01-28T14:01:00Z</dcterms:created>
  <dc:creator>juvg</dc:creator>
  <cp:lastModifiedBy>徐程</cp:lastModifiedBy>
  <cp:lastPrinted>2023-11-21T08:52:00Z</cp:lastPrinted>
  <dcterms:modified xsi:type="dcterms:W3CDTF">2026-03-04T20:03:56Z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4D2D0EB7CF5B4420AC94ABF7C8CFD378_12</vt:lpwstr>
  </property>
</Properties>
</file>